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6A5A" w14:textId="77777777" w:rsidR="00243A98" w:rsidRPr="00E34F29" w:rsidRDefault="007D3E7C">
      <w:pPr>
        <w:rPr>
          <w:rFonts w:ascii="Public Sans" w:hAnsi="Public Sans" w:cs="Times New Roman"/>
          <w:b/>
          <w:sz w:val="24"/>
          <w:szCs w:val="24"/>
        </w:rPr>
      </w:pPr>
      <w:r w:rsidRPr="00E34F29">
        <w:rPr>
          <w:rFonts w:ascii="Public Sans" w:hAnsi="Public Sans" w:cs="Times New Roman"/>
          <w:b/>
          <w:sz w:val="24"/>
          <w:szCs w:val="24"/>
        </w:rPr>
        <w:t>COVER</w:t>
      </w:r>
    </w:p>
    <w:p w14:paraId="3618E233" w14:textId="7620FA5E" w:rsidR="007D3E7C" w:rsidRPr="00017BDF" w:rsidRDefault="007D3E7C">
      <w:pPr>
        <w:rPr>
          <w:rFonts w:ascii="Public Sans" w:eastAsia="Times New Roman" w:hAnsi="Public Sans" w:cs="Times New Roman"/>
          <w:color w:val="000000"/>
          <w:sz w:val="24"/>
          <w:szCs w:val="24"/>
        </w:rPr>
      </w:pPr>
      <w:r w:rsidRPr="00017BDF">
        <w:rPr>
          <w:rFonts w:ascii="Public Sans" w:eastAsia="Times New Roman" w:hAnsi="Public Sans" w:cs="Times New Roman"/>
          <w:color w:val="000000"/>
          <w:sz w:val="24"/>
          <w:szCs w:val="24"/>
        </w:rPr>
        <w:t>20</w:t>
      </w:r>
      <w:r w:rsidR="0058728A" w:rsidRPr="00017BDF">
        <w:rPr>
          <w:rFonts w:ascii="Public Sans" w:eastAsia="Times New Roman" w:hAnsi="Public Sans" w:cs="Times New Roman"/>
          <w:color w:val="000000"/>
          <w:sz w:val="24"/>
          <w:szCs w:val="24"/>
        </w:rPr>
        <w:t>20</w:t>
      </w:r>
      <w:r w:rsidRPr="00017BDF">
        <w:rPr>
          <w:rFonts w:ascii="Public Sans" w:eastAsia="Times New Roman" w:hAnsi="Public Sans" w:cs="Times New Roman"/>
          <w:color w:val="000000"/>
          <w:sz w:val="24"/>
          <w:szCs w:val="24"/>
        </w:rPr>
        <w:t xml:space="preserve"> Annual Report</w:t>
      </w:r>
    </w:p>
    <w:p w14:paraId="73E61155" w14:textId="77777777" w:rsidR="007D3E7C" w:rsidRPr="00E34F29" w:rsidRDefault="007D3E7C" w:rsidP="007D3E7C">
      <w:pPr>
        <w:rPr>
          <w:rFonts w:ascii="Public Sans" w:hAnsi="Public Sans"/>
          <w:b/>
          <w:color w:val="111F37"/>
        </w:rPr>
      </w:pPr>
      <w:r w:rsidRPr="00583F32">
        <w:rPr>
          <w:rFonts w:ascii="Public Sans" w:hAnsi="Public Sans" w:cs="Times New Roman"/>
          <w:sz w:val="24"/>
          <w:szCs w:val="24"/>
        </w:rPr>
        <w:t>Pg. 2</w:t>
      </w:r>
      <w:r w:rsidRPr="00E34F29">
        <w:rPr>
          <w:rFonts w:ascii="Public Sans" w:hAnsi="Public Sans" w:cs="Times New Roman"/>
          <w:sz w:val="24"/>
          <w:szCs w:val="24"/>
        </w:rPr>
        <w:br/>
      </w:r>
      <w:r w:rsidRPr="00E34F29">
        <w:rPr>
          <w:rFonts w:ascii="Public Sans" w:hAnsi="Public Sans" w:cs="Times New Roman"/>
          <w:b/>
          <w:sz w:val="24"/>
          <w:szCs w:val="24"/>
        </w:rPr>
        <w:t>MESSAGE FROM THE EXECUTIVE DIRECTOR AND BOARD PRESIDENT</w:t>
      </w:r>
    </w:p>
    <w:p w14:paraId="1203E0CD" w14:textId="0B0238B2" w:rsidR="00CA2C2F" w:rsidRPr="00E34F29" w:rsidRDefault="00B63315" w:rsidP="00A04CF8">
      <w:pPr>
        <w:spacing w:after="0" w:line="240" w:lineRule="auto"/>
        <w:rPr>
          <w:rFonts w:ascii="Public Sans" w:eastAsia="Times New Roman" w:hAnsi="Public Sans" w:cs="Times New Roman"/>
          <w:color w:val="000000"/>
          <w:sz w:val="24"/>
          <w:szCs w:val="24"/>
        </w:rPr>
      </w:pPr>
      <w:bookmarkStart w:id="0" w:name="_Hlk533073773"/>
      <w:r w:rsidRPr="00E34F29">
        <w:rPr>
          <w:rFonts w:ascii="Public Sans" w:eastAsia="Times New Roman" w:hAnsi="Public Sans" w:cs="Times New Roman"/>
          <w:color w:val="000000"/>
          <w:sz w:val="24"/>
          <w:szCs w:val="24"/>
        </w:rPr>
        <w:t xml:space="preserve">We Inform. We Empower. We Advocate. </w:t>
      </w:r>
      <w:r w:rsidR="005615F1" w:rsidRPr="00E34F29">
        <w:rPr>
          <w:rFonts w:ascii="Public Sans" w:eastAsia="Times New Roman" w:hAnsi="Public Sans" w:cs="Times New Roman"/>
          <w:color w:val="000000"/>
          <w:sz w:val="24"/>
          <w:szCs w:val="24"/>
        </w:rPr>
        <w:br/>
      </w:r>
      <w:r w:rsidR="00A04CF8" w:rsidRPr="00E34F29">
        <w:rPr>
          <w:rFonts w:ascii="Public Sans" w:eastAsia="Times New Roman" w:hAnsi="Public Sans" w:cs="Times New Roman"/>
          <w:color w:val="000000"/>
          <w:sz w:val="24"/>
          <w:szCs w:val="24"/>
        </w:rPr>
        <w:br/>
        <w:t xml:space="preserve">In a year like no other, </w:t>
      </w:r>
      <w:r w:rsidR="00CA2C2F" w:rsidRPr="00E34F29">
        <w:rPr>
          <w:rFonts w:ascii="Public Sans" w:eastAsia="Times New Roman" w:hAnsi="Public Sans" w:cs="Times New Roman"/>
          <w:color w:val="000000"/>
          <w:sz w:val="24"/>
          <w:szCs w:val="24"/>
        </w:rPr>
        <w:t>Disability Rights Michigan</w:t>
      </w:r>
      <w:r w:rsidR="00164E57" w:rsidRPr="00E34F29">
        <w:rPr>
          <w:rFonts w:ascii="Public Sans" w:eastAsia="Times New Roman" w:hAnsi="Public Sans" w:cs="Times New Roman"/>
          <w:color w:val="000000"/>
          <w:sz w:val="24"/>
          <w:szCs w:val="24"/>
        </w:rPr>
        <w:t xml:space="preserve"> (formerly Michigan Protection &amp; Advocacy Service, Inc.) </w:t>
      </w:r>
      <w:r w:rsidR="00CA2C2F" w:rsidRPr="00E34F29">
        <w:rPr>
          <w:rFonts w:ascii="Public Sans" w:eastAsia="Times New Roman" w:hAnsi="Public Sans" w:cs="Times New Roman"/>
          <w:color w:val="000000"/>
          <w:sz w:val="24"/>
          <w:szCs w:val="24"/>
        </w:rPr>
        <w:t xml:space="preserve"> faced </w:t>
      </w:r>
      <w:r w:rsidR="00EB4E40" w:rsidRPr="00E34F29">
        <w:rPr>
          <w:rFonts w:ascii="Public Sans" w:eastAsia="Times New Roman" w:hAnsi="Public Sans" w:cs="Times New Roman"/>
          <w:color w:val="000000"/>
          <w:sz w:val="24"/>
          <w:szCs w:val="24"/>
        </w:rPr>
        <w:t xml:space="preserve">challenges presented by the global pandemic. While much of the world stopped, our mission to protect individuals with disabilities never faltered. </w:t>
      </w:r>
    </w:p>
    <w:p w14:paraId="0BE8419B" w14:textId="77777777" w:rsidR="00CA2C2F" w:rsidRPr="00E34F29" w:rsidRDefault="00CA2C2F" w:rsidP="00A04CF8">
      <w:pPr>
        <w:spacing w:after="0" w:line="240" w:lineRule="auto"/>
        <w:rPr>
          <w:rFonts w:ascii="Public Sans" w:eastAsia="Times New Roman" w:hAnsi="Public Sans" w:cs="Times New Roman"/>
          <w:color w:val="000000"/>
          <w:sz w:val="24"/>
          <w:szCs w:val="24"/>
        </w:rPr>
      </w:pPr>
    </w:p>
    <w:p w14:paraId="275F032C" w14:textId="6070426F" w:rsidR="00FC495E" w:rsidRPr="00E34F29" w:rsidRDefault="00EB4E40" w:rsidP="00164E57">
      <w:pPr>
        <w:spacing w:after="0" w:line="240" w:lineRule="auto"/>
        <w:rPr>
          <w:rFonts w:ascii="Public Sans" w:eastAsia="Times New Roman" w:hAnsi="Public Sans" w:cs="Times New Roman"/>
          <w:color w:val="000000"/>
          <w:sz w:val="24"/>
          <w:szCs w:val="24"/>
        </w:rPr>
      </w:pPr>
      <w:r w:rsidRPr="00E34F29">
        <w:rPr>
          <w:rFonts w:ascii="Public Sans" w:eastAsia="Times New Roman" w:hAnsi="Public Sans" w:cs="Times New Roman"/>
          <w:color w:val="000000"/>
          <w:sz w:val="24"/>
          <w:szCs w:val="24"/>
        </w:rPr>
        <w:t xml:space="preserve">2020 tested expectations and what it truly </w:t>
      </w:r>
      <w:r w:rsidR="00B832B4" w:rsidRPr="00E34F29">
        <w:rPr>
          <w:rFonts w:ascii="Public Sans" w:eastAsia="Times New Roman" w:hAnsi="Public Sans" w:cs="Times New Roman"/>
          <w:color w:val="000000"/>
          <w:sz w:val="24"/>
          <w:szCs w:val="24"/>
        </w:rPr>
        <w:t xml:space="preserve">means to deliver our </w:t>
      </w:r>
      <w:r w:rsidR="00CA2C2F" w:rsidRPr="00E34F29">
        <w:rPr>
          <w:rFonts w:ascii="Public Sans" w:eastAsia="Times New Roman" w:hAnsi="Public Sans" w:cs="Times New Roman"/>
          <w:color w:val="000000"/>
          <w:sz w:val="24"/>
          <w:szCs w:val="24"/>
        </w:rPr>
        <w:t xml:space="preserve">expertise and resources to </w:t>
      </w:r>
      <w:r w:rsidR="00164E57" w:rsidRPr="00E34F29">
        <w:rPr>
          <w:rFonts w:ascii="Public Sans" w:eastAsia="Times New Roman" w:hAnsi="Public Sans" w:cs="Times New Roman"/>
          <w:color w:val="000000"/>
          <w:sz w:val="24"/>
          <w:szCs w:val="24"/>
        </w:rPr>
        <w:t>the community</w:t>
      </w:r>
      <w:r w:rsidR="00CA2C2F" w:rsidRPr="00E34F29">
        <w:rPr>
          <w:rFonts w:ascii="Public Sans" w:eastAsia="Times New Roman" w:hAnsi="Public Sans" w:cs="Times New Roman"/>
          <w:color w:val="000000"/>
          <w:sz w:val="24"/>
          <w:szCs w:val="24"/>
        </w:rPr>
        <w:t>.</w:t>
      </w:r>
      <w:r w:rsidR="00B832B4" w:rsidRPr="00E34F29">
        <w:rPr>
          <w:rFonts w:ascii="Public Sans" w:eastAsia="Times New Roman" w:hAnsi="Public Sans" w:cs="Times New Roman"/>
          <w:color w:val="000000"/>
          <w:sz w:val="24"/>
          <w:szCs w:val="24"/>
        </w:rPr>
        <w:t xml:space="preserve"> </w:t>
      </w:r>
      <w:r w:rsidR="00164E57" w:rsidRPr="00E34F29">
        <w:rPr>
          <w:rFonts w:ascii="Public Sans" w:eastAsia="Times New Roman" w:hAnsi="Public Sans" w:cs="Times New Roman"/>
          <w:color w:val="000000"/>
          <w:sz w:val="24"/>
          <w:szCs w:val="24"/>
        </w:rPr>
        <w:t xml:space="preserve">It also established how </w:t>
      </w:r>
      <w:r w:rsidR="00EA1EBD" w:rsidRPr="00E34F29">
        <w:rPr>
          <w:rFonts w:ascii="Public Sans" w:eastAsia="Times New Roman" w:hAnsi="Public Sans" w:cs="Times New Roman"/>
          <w:color w:val="000000"/>
          <w:sz w:val="24"/>
          <w:szCs w:val="24"/>
        </w:rPr>
        <w:t xml:space="preserve">DRM </w:t>
      </w:r>
      <w:r w:rsidR="00164E57" w:rsidRPr="00E34F29">
        <w:rPr>
          <w:rFonts w:ascii="Public Sans" w:eastAsia="Times New Roman" w:hAnsi="Public Sans" w:cs="Times New Roman"/>
          <w:color w:val="000000"/>
          <w:sz w:val="24"/>
          <w:szCs w:val="24"/>
        </w:rPr>
        <w:t xml:space="preserve">can and should operate in a crisis. As we confronted obstacles this year, we </w:t>
      </w:r>
      <w:r w:rsidR="00EA1EBD" w:rsidRPr="00E34F29">
        <w:rPr>
          <w:rFonts w:ascii="Public Sans" w:eastAsia="Times New Roman" w:hAnsi="Public Sans" w:cs="Times New Roman"/>
          <w:color w:val="000000"/>
          <w:sz w:val="24"/>
          <w:szCs w:val="24"/>
        </w:rPr>
        <w:t xml:space="preserve">remained </w:t>
      </w:r>
      <w:r w:rsidR="00164E57" w:rsidRPr="00E34F29">
        <w:rPr>
          <w:rFonts w:ascii="Public Sans" w:eastAsia="Times New Roman" w:hAnsi="Public Sans" w:cs="Times New Roman"/>
          <w:color w:val="000000"/>
          <w:sz w:val="24"/>
          <w:szCs w:val="24"/>
        </w:rPr>
        <w:t>focused on our mission</w:t>
      </w:r>
      <w:r w:rsidR="00E34F29" w:rsidRPr="00E34F29">
        <w:rPr>
          <w:rFonts w:ascii="Public Sans" w:eastAsia="Times New Roman" w:hAnsi="Public Sans" w:cs="Times New Roman"/>
          <w:color w:val="000000"/>
          <w:sz w:val="24"/>
          <w:szCs w:val="24"/>
        </w:rPr>
        <w:t xml:space="preserve"> and core values. </w:t>
      </w:r>
      <w:r w:rsidR="00EA1EBD" w:rsidRPr="00E34F29">
        <w:rPr>
          <w:rFonts w:ascii="Public Sans" w:eastAsia="Times New Roman" w:hAnsi="Public Sans" w:cs="Times New Roman"/>
          <w:color w:val="000000"/>
          <w:sz w:val="24"/>
          <w:szCs w:val="24"/>
        </w:rPr>
        <w:t>Our team continued to deliver solutions to address our clients</w:t>
      </w:r>
      <w:r w:rsidR="003E7D84">
        <w:rPr>
          <w:rFonts w:ascii="Public Sans" w:eastAsia="Times New Roman" w:hAnsi="Public Sans" w:cs="Times New Roman"/>
          <w:color w:val="000000"/>
          <w:sz w:val="24"/>
          <w:szCs w:val="24"/>
        </w:rPr>
        <w:t>’</w:t>
      </w:r>
      <w:r w:rsidR="00EA1EBD" w:rsidRPr="00E34F29">
        <w:rPr>
          <w:rFonts w:ascii="Public Sans" w:eastAsia="Times New Roman" w:hAnsi="Public Sans" w:cs="Times New Roman"/>
          <w:color w:val="000000"/>
          <w:sz w:val="24"/>
          <w:szCs w:val="24"/>
        </w:rPr>
        <w:t xml:space="preserve"> most urgent needs, both immediate and long-term. </w:t>
      </w:r>
      <w:r w:rsidR="00FC495E" w:rsidRPr="00E34F29">
        <w:rPr>
          <w:rFonts w:ascii="Public Sans" w:eastAsia="Times New Roman" w:hAnsi="Public Sans" w:cs="Times New Roman"/>
          <w:color w:val="000000"/>
          <w:sz w:val="24"/>
          <w:szCs w:val="24"/>
        </w:rPr>
        <w:t xml:space="preserve"> </w:t>
      </w:r>
      <w:r w:rsidR="00FC495E" w:rsidRPr="00E34F29">
        <w:rPr>
          <w:rFonts w:ascii="Public Sans" w:eastAsia="Times New Roman" w:hAnsi="Public Sans" w:cs="Times New Roman"/>
          <w:color w:val="000000"/>
          <w:sz w:val="24"/>
          <w:szCs w:val="24"/>
        </w:rPr>
        <w:br/>
        <w:t xml:space="preserve"> </w:t>
      </w:r>
    </w:p>
    <w:p w14:paraId="2503A9A3" w14:textId="400AB478" w:rsidR="00164E57" w:rsidRPr="00E34F29" w:rsidRDefault="00EA1EBD" w:rsidP="00164E57">
      <w:pPr>
        <w:spacing w:after="0" w:line="240" w:lineRule="auto"/>
        <w:rPr>
          <w:rFonts w:ascii="Public Sans" w:eastAsia="Times New Roman" w:hAnsi="Public Sans" w:cs="Times New Roman"/>
          <w:color w:val="000000"/>
          <w:sz w:val="24"/>
          <w:szCs w:val="24"/>
        </w:rPr>
      </w:pPr>
      <w:r w:rsidRPr="00E34F29">
        <w:rPr>
          <w:rFonts w:ascii="Public Sans" w:eastAsia="Times New Roman" w:hAnsi="Public Sans" w:cs="Times New Roman"/>
          <w:color w:val="000000"/>
          <w:sz w:val="24"/>
          <w:szCs w:val="24"/>
        </w:rPr>
        <w:t xml:space="preserve">Our advocacy was not possible </w:t>
      </w:r>
      <w:r w:rsidR="00FC495E" w:rsidRPr="00E34F29">
        <w:rPr>
          <w:rFonts w:ascii="Public Sans" w:eastAsia="Times New Roman" w:hAnsi="Public Sans" w:cs="Times New Roman"/>
          <w:color w:val="000000"/>
          <w:sz w:val="24"/>
          <w:szCs w:val="24"/>
        </w:rPr>
        <w:t xml:space="preserve">without our staff’s </w:t>
      </w:r>
      <w:r w:rsidRPr="00E34F29">
        <w:rPr>
          <w:rFonts w:ascii="Public Sans" w:eastAsia="Times New Roman" w:hAnsi="Public Sans" w:cs="Times New Roman"/>
          <w:color w:val="000000"/>
          <w:sz w:val="24"/>
          <w:szCs w:val="24"/>
        </w:rPr>
        <w:t xml:space="preserve">dedication and successful </w:t>
      </w:r>
      <w:r w:rsidR="00FC495E" w:rsidRPr="00E34F29">
        <w:rPr>
          <w:rFonts w:ascii="Public Sans" w:eastAsia="Times New Roman" w:hAnsi="Public Sans" w:cs="Times New Roman"/>
          <w:color w:val="000000"/>
          <w:sz w:val="24"/>
          <w:szCs w:val="24"/>
        </w:rPr>
        <w:t xml:space="preserve">adjustment to home-based work during the pandemic. </w:t>
      </w:r>
      <w:r w:rsidR="003E7D84">
        <w:rPr>
          <w:rFonts w:ascii="Public Sans" w:eastAsia="Times New Roman" w:hAnsi="Public Sans" w:cs="Times New Roman"/>
          <w:color w:val="000000"/>
          <w:sz w:val="24"/>
          <w:szCs w:val="24"/>
        </w:rPr>
        <w:t xml:space="preserve">We are </w:t>
      </w:r>
      <w:r w:rsidRPr="00E34F29">
        <w:rPr>
          <w:rFonts w:ascii="Public Sans" w:eastAsia="Times New Roman" w:hAnsi="Public Sans" w:cs="Times New Roman"/>
          <w:color w:val="000000"/>
          <w:sz w:val="24"/>
          <w:szCs w:val="24"/>
        </w:rPr>
        <w:t>proud of their</w:t>
      </w:r>
      <w:r w:rsidR="00FC495E" w:rsidRPr="00E34F29">
        <w:rPr>
          <w:rFonts w:ascii="Public Sans" w:eastAsia="Times New Roman" w:hAnsi="Public Sans" w:cs="Times New Roman"/>
          <w:color w:val="000000"/>
          <w:sz w:val="24"/>
          <w:szCs w:val="24"/>
        </w:rPr>
        <w:t xml:space="preserve"> </w:t>
      </w:r>
      <w:r w:rsidRPr="00E34F29">
        <w:rPr>
          <w:rFonts w:ascii="Public Sans" w:eastAsia="Times New Roman" w:hAnsi="Public Sans" w:cs="Times New Roman"/>
          <w:color w:val="000000"/>
          <w:sz w:val="24"/>
          <w:szCs w:val="24"/>
        </w:rPr>
        <w:t>commitment</w:t>
      </w:r>
      <w:r w:rsidR="00FC495E" w:rsidRPr="00E34F29">
        <w:rPr>
          <w:rFonts w:ascii="Public Sans" w:eastAsia="Times New Roman" w:hAnsi="Public Sans" w:cs="Times New Roman"/>
          <w:color w:val="000000"/>
          <w:sz w:val="24"/>
          <w:szCs w:val="24"/>
        </w:rPr>
        <w:t xml:space="preserve"> and flexibility, especially </w:t>
      </w:r>
      <w:r w:rsidRPr="00E34F29">
        <w:rPr>
          <w:rFonts w:ascii="Public Sans" w:eastAsia="Times New Roman" w:hAnsi="Public Sans" w:cs="Times New Roman"/>
          <w:color w:val="000000"/>
          <w:sz w:val="24"/>
          <w:szCs w:val="24"/>
        </w:rPr>
        <w:t>during</w:t>
      </w:r>
      <w:r w:rsidR="00FC495E" w:rsidRPr="00E34F29">
        <w:rPr>
          <w:rFonts w:ascii="Public Sans" w:eastAsia="Times New Roman" w:hAnsi="Public Sans" w:cs="Times New Roman"/>
          <w:color w:val="000000"/>
          <w:sz w:val="24"/>
          <w:szCs w:val="24"/>
        </w:rPr>
        <w:t xml:space="preserve"> </w:t>
      </w:r>
      <w:r w:rsidR="00E34F29" w:rsidRPr="00E34F29">
        <w:rPr>
          <w:rFonts w:ascii="Public Sans" w:eastAsia="Times New Roman" w:hAnsi="Public Sans" w:cs="Times New Roman"/>
          <w:color w:val="000000"/>
          <w:sz w:val="24"/>
          <w:szCs w:val="24"/>
        </w:rPr>
        <w:t>c</w:t>
      </w:r>
      <w:r w:rsidRPr="00E34F29">
        <w:rPr>
          <w:rFonts w:ascii="Public Sans" w:eastAsia="Times New Roman" w:hAnsi="Public Sans" w:cs="Times New Roman"/>
          <w:color w:val="000000"/>
          <w:sz w:val="24"/>
          <w:szCs w:val="24"/>
        </w:rPr>
        <w:t>hallenging</w:t>
      </w:r>
      <w:r w:rsidR="00FC495E" w:rsidRPr="00E34F29">
        <w:rPr>
          <w:rFonts w:ascii="Public Sans" w:eastAsia="Times New Roman" w:hAnsi="Public Sans" w:cs="Times New Roman"/>
          <w:color w:val="000000"/>
          <w:sz w:val="24"/>
          <w:szCs w:val="24"/>
        </w:rPr>
        <w:t xml:space="preserve"> circumstances</w:t>
      </w:r>
      <w:r w:rsidR="00AD3FD0" w:rsidRPr="00E34F29">
        <w:rPr>
          <w:rFonts w:ascii="Public Sans" w:eastAsia="Times New Roman" w:hAnsi="Public Sans" w:cs="Times New Roman"/>
          <w:color w:val="000000"/>
          <w:sz w:val="24"/>
          <w:szCs w:val="24"/>
        </w:rPr>
        <w:t>.</w:t>
      </w:r>
    </w:p>
    <w:p w14:paraId="49B05BD8" w14:textId="77777777" w:rsidR="005615F1" w:rsidRPr="00E34F29" w:rsidRDefault="005615F1" w:rsidP="00FC495E">
      <w:pPr>
        <w:spacing w:after="0" w:line="240" w:lineRule="auto"/>
        <w:rPr>
          <w:rFonts w:ascii="Public Sans" w:eastAsia="Times New Roman" w:hAnsi="Public Sans" w:cs="Times New Roman"/>
          <w:color w:val="000000"/>
          <w:sz w:val="24"/>
          <w:szCs w:val="24"/>
        </w:rPr>
      </w:pPr>
    </w:p>
    <w:p w14:paraId="0388B4D5" w14:textId="22A77420" w:rsidR="001534BB" w:rsidRPr="00E34F29" w:rsidRDefault="00CA2C2F" w:rsidP="00CA2C2F">
      <w:pPr>
        <w:spacing w:after="0" w:line="240" w:lineRule="auto"/>
        <w:rPr>
          <w:rFonts w:ascii="Public Sans" w:eastAsia="Times New Roman" w:hAnsi="Public Sans" w:cs="Times New Roman"/>
          <w:color w:val="000000"/>
          <w:sz w:val="24"/>
          <w:szCs w:val="24"/>
        </w:rPr>
      </w:pPr>
      <w:r w:rsidRPr="00E34F29">
        <w:rPr>
          <w:rFonts w:ascii="Public Sans" w:eastAsia="Times New Roman" w:hAnsi="Public Sans" w:cs="Times New Roman"/>
          <w:color w:val="000000"/>
          <w:sz w:val="24"/>
          <w:szCs w:val="24"/>
        </w:rPr>
        <w:t xml:space="preserve">2020 taught us that our agency, our </w:t>
      </w:r>
      <w:r w:rsidR="00EA1EBD" w:rsidRPr="00E34F29">
        <w:rPr>
          <w:rFonts w:ascii="Public Sans" w:eastAsia="Times New Roman" w:hAnsi="Public Sans" w:cs="Times New Roman"/>
          <w:color w:val="000000"/>
          <w:sz w:val="24"/>
          <w:szCs w:val="24"/>
        </w:rPr>
        <w:t>clients,</w:t>
      </w:r>
      <w:r w:rsidRPr="00E34F29">
        <w:rPr>
          <w:rFonts w:ascii="Public Sans" w:eastAsia="Times New Roman" w:hAnsi="Public Sans" w:cs="Times New Roman"/>
          <w:color w:val="000000"/>
          <w:sz w:val="24"/>
          <w:szCs w:val="24"/>
        </w:rPr>
        <w:t xml:space="preserve"> and our state are capable of much more than we previously thought. </w:t>
      </w:r>
      <w:r w:rsidR="00EA1EBD" w:rsidRPr="00E34F29">
        <w:rPr>
          <w:rFonts w:ascii="Public Sans" w:eastAsia="Times New Roman" w:hAnsi="Public Sans" w:cs="Times New Roman"/>
          <w:color w:val="000000"/>
          <w:sz w:val="24"/>
          <w:szCs w:val="24"/>
        </w:rPr>
        <w:t xml:space="preserve">Thank you for your continued support. </w:t>
      </w:r>
    </w:p>
    <w:p w14:paraId="2E8DFCDD" w14:textId="77777777" w:rsidR="001534BB" w:rsidRPr="00E34F29" w:rsidRDefault="001534BB" w:rsidP="005615F1">
      <w:pPr>
        <w:spacing w:after="0" w:line="240" w:lineRule="auto"/>
        <w:jc w:val="both"/>
        <w:rPr>
          <w:rFonts w:ascii="Public Sans" w:hAnsi="Public Sans"/>
          <w:color w:val="404040"/>
        </w:rPr>
      </w:pPr>
    </w:p>
    <w:bookmarkEnd w:id="0"/>
    <w:p w14:paraId="182A6794" w14:textId="77777777" w:rsidR="003740FC" w:rsidRPr="00E34F29" w:rsidRDefault="001534BB" w:rsidP="007D3E7C">
      <w:pPr>
        <w:rPr>
          <w:rFonts w:ascii="Public Sans" w:hAnsi="Public Sans"/>
          <w:color w:val="404040" w:themeColor="text1" w:themeTint="BF"/>
          <w:u w:val="single"/>
        </w:rPr>
      </w:pPr>
      <w:r w:rsidRPr="00E34F29">
        <w:rPr>
          <w:rFonts w:ascii="Public Sans" w:hAnsi="Public Sans"/>
          <w:noProof/>
          <w:color w:val="404040"/>
        </w:rPr>
        <w:drawing>
          <wp:inline distT="0" distB="0" distL="0" distR="0" wp14:anchorId="791B3FF6" wp14:editId="2571B57B">
            <wp:extent cx="664464" cy="8305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956" cy="833695"/>
                    </a:xfrm>
                    <a:prstGeom prst="rect">
                      <a:avLst/>
                    </a:prstGeom>
                  </pic:spPr>
                </pic:pic>
              </a:graphicData>
            </a:graphic>
          </wp:inline>
        </w:drawing>
      </w:r>
    </w:p>
    <w:p w14:paraId="2DD46292" w14:textId="77777777" w:rsidR="007D3E7C" w:rsidRPr="00017BDF" w:rsidRDefault="001534BB" w:rsidP="007D3E7C">
      <w:pPr>
        <w:rPr>
          <w:rFonts w:ascii="Public Sans" w:eastAsia="Times New Roman" w:hAnsi="Public Sans" w:cs="Times New Roman"/>
          <w:color w:val="000000"/>
          <w:sz w:val="24"/>
          <w:szCs w:val="24"/>
        </w:rPr>
      </w:pPr>
      <w:r w:rsidRPr="00017BDF">
        <w:rPr>
          <w:rFonts w:ascii="Public Sans" w:eastAsia="Times New Roman" w:hAnsi="Public Sans" w:cs="Times New Roman"/>
          <w:color w:val="000000"/>
          <w:sz w:val="24"/>
          <w:szCs w:val="24"/>
          <w:u w:val="single"/>
        </w:rPr>
        <w:t xml:space="preserve">Michelle </w:t>
      </w:r>
      <w:r w:rsidR="007D3E7C" w:rsidRPr="00017BDF">
        <w:rPr>
          <w:rFonts w:ascii="Public Sans" w:eastAsia="Times New Roman" w:hAnsi="Public Sans" w:cs="Times New Roman"/>
          <w:color w:val="000000"/>
          <w:sz w:val="24"/>
          <w:szCs w:val="24"/>
          <w:u w:val="single"/>
        </w:rPr>
        <w:t>Photo Caption:</w:t>
      </w:r>
      <w:r w:rsidR="007D3E7C" w:rsidRPr="00017BDF">
        <w:rPr>
          <w:rFonts w:ascii="Public Sans" w:eastAsia="Times New Roman" w:hAnsi="Public Sans" w:cs="Times New Roman"/>
          <w:color w:val="000000"/>
          <w:sz w:val="24"/>
          <w:szCs w:val="24"/>
        </w:rPr>
        <w:br/>
      </w:r>
      <w:r w:rsidRPr="00017BDF">
        <w:rPr>
          <w:rFonts w:ascii="Public Sans" w:eastAsia="Times New Roman" w:hAnsi="Public Sans" w:cs="Times New Roman"/>
          <w:color w:val="000000"/>
          <w:sz w:val="24"/>
          <w:szCs w:val="24"/>
        </w:rPr>
        <w:t>Michell</w:t>
      </w:r>
      <w:r w:rsidR="00190B4F" w:rsidRPr="00017BDF">
        <w:rPr>
          <w:rFonts w:ascii="Public Sans" w:eastAsia="Times New Roman" w:hAnsi="Public Sans" w:cs="Times New Roman"/>
          <w:color w:val="000000"/>
          <w:sz w:val="24"/>
          <w:szCs w:val="24"/>
        </w:rPr>
        <w:t xml:space="preserve">e </w:t>
      </w:r>
      <w:r w:rsidRPr="00017BDF">
        <w:rPr>
          <w:rFonts w:ascii="Public Sans" w:eastAsia="Times New Roman" w:hAnsi="Public Sans" w:cs="Times New Roman"/>
          <w:color w:val="000000"/>
          <w:sz w:val="24"/>
          <w:szCs w:val="24"/>
        </w:rPr>
        <w:t xml:space="preserve">Roberts </w:t>
      </w:r>
      <w:r w:rsidR="007D3E7C" w:rsidRPr="00017BDF">
        <w:rPr>
          <w:rFonts w:ascii="Public Sans" w:eastAsia="Times New Roman" w:hAnsi="Public Sans" w:cs="Times New Roman"/>
          <w:color w:val="000000"/>
          <w:sz w:val="24"/>
          <w:szCs w:val="24"/>
        </w:rPr>
        <w:br/>
        <w:t>Executive Director</w:t>
      </w:r>
    </w:p>
    <w:p w14:paraId="47D651A8" w14:textId="77777777" w:rsidR="003740FC" w:rsidRPr="00E34F29" w:rsidRDefault="009019BD">
      <w:pPr>
        <w:rPr>
          <w:rFonts w:ascii="Public Sans" w:hAnsi="Public Sans"/>
          <w:color w:val="404040" w:themeColor="text1" w:themeTint="BF"/>
          <w:u w:val="single"/>
        </w:rPr>
      </w:pPr>
      <w:r w:rsidRPr="00E34F29">
        <w:rPr>
          <w:rFonts w:ascii="Public Sans" w:hAnsi="Public Sans"/>
          <w:noProof/>
          <w:color w:val="404040" w:themeColor="text1" w:themeTint="BF"/>
          <w:u w:val="single"/>
        </w:rPr>
        <w:drawing>
          <wp:inline distT="0" distB="0" distL="0" distR="0" wp14:anchorId="164C05EE" wp14:editId="7D8C318E">
            <wp:extent cx="624840" cy="933372"/>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PM official portra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7872" cy="937901"/>
                    </a:xfrm>
                    <a:prstGeom prst="rect">
                      <a:avLst/>
                    </a:prstGeom>
                  </pic:spPr>
                </pic:pic>
              </a:graphicData>
            </a:graphic>
          </wp:inline>
        </w:drawing>
      </w:r>
    </w:p>
    <w:p w14:paraId="040772FA" w14:textId="77777777" w:rsidR="007D3E7C" w:rsidRPr="00017BDF" w:rsidRDefault="009019BD" w:rsidP="007D3E7C">
      <w:pPr>
        <w:rPr>
          <w:rFonts w:ascii="Public Sans" w:eastAsia="Times New Roman" w:hAnsi="Public Sans" w:cs="Times New Roman"/>
          <w:color w:val="000000"/>
          <w:sz w:val="24"/>
          <w:szCs w:val="24"/>
        </w:rPr>
      </w:pPr>
      <w:r w:rsidRPr="00017BDF">
        <w:rPr>
          <w:rFonts w:ascii="Public Sans" w:eastAsia="Times New Roman" w:hAnsi="Public Sans" w:cs="Times New Roman"/>
          <w:color w:val="000000"/>
          <w:sz w:val="24"/>
          <w:szCs w:val="24"/>
          <w:u w:val="single"/>
        </w:rPr>
        <w:t xml:space="preserve">John Photo </w:t>
      </w:r>
      <w:r w:rsidR="007D3E7C" w:rsidRPr="00017BDF">
        <w:rPr>
          <w:rFonts w:ascii="Public Sans" w:eastAsia="Times New Roman" w:hAnsi="Public Sans" w:cs="Times New Roman"/>
          <w:color w:val="000000"/>
          <w:sz w:val="24"/>
          <w:szCs w:val="24"/>
          <w:u w:val="single"/>
        </w:rPr>
        <w:t>Caption:</w:t>
      </w:r>
      <w:r w:rsidR="007D3E7C" w:rsidRPr="00017BDF">
        <w:rPr>
          <w:rFonts w:ascii="Public Sans" w:eastAsia="Times New Roman" w:hAnsi="Public Sans" w:cs="Times New Roman"/>
          <w:color w:val="000000"/>
          <w:sz w:val="24"/>
          <w:szCs w:val="24"/>
          <w:u w:val="single"/>
        </w:rPr>
        <w:br/>
      </w:r>
      <w:r w:rsidRPr="00017BDF">
        <w:rPr>
          <w:rFonts w:ascii="Public Sans" w:eastAsia="Times New Roman" w:hAnsi="Public Sans" w:cs="Times New Roman"/>
          <w:color w:val="000000"/>
          <w:sz w:val="24"/>
          <w:szCs w:val="24"/>
        </w:rPr>
        <w:t>John McCulloch</w:t>
      </w:r>
      <w:r w:rsidR="007D3E7C" w:rsidRPr="00017BDF">
        <w:rPr>
          <w:rFonts w:ascii="Public Sans" w:eastAsia="Times New Roman" w:hAnsi="Public Sans" w:cs="Times New Roman"/>
          <w:color w:val="000000"/>
          <w:sz w:val="24"/>
          <w:szCs w:val="24"/>
        </w:rPr>
        <w:br/>
        <w:t>Board of Directors President</w:t>
      </w:r>
    </w:p>
    <w:p w14:paraId="2CD2853D" w14:textId="65EEE55A" w:rsidR="007D3E7C" w:rsidRPr="00E34F29" w:rsidRDefault="007D3E7C" w:rsidP="007D3E7C">
      <w:pPr>
        <w:rPr>
          <w:rFonts w:ascii="Public Sans" w:hAnsi="Public Sans" w:cs="Times New Roman"/>
          <w:b/>
          <w:sz w:val="24"/>
          <w:szCs w:val="24"/>
        </w:rPr>
      </w:pPr>
      <w:r w:rsidRPr="00583F32">
        <w:rPr>
          <w:rFonts w:ascii="Public Sans" w:hAnsi="Public Sans" w:cs="Times New Roman"/>
          <w:sz w:val="24"/>
          <w:szCs w:val="24"/>
        </w:rPr>
        <w:lastRenderedPageBreak/>
        <w:t>Pg. 3</w:t>
      </w:r>
      <w:r w:rsidRPr="00E34F29">
        <w:rPr>
          <w:rFonts w:ascii="Public Sans" w:hAnsi="Public Sans" w:cs="Times New Roman"/>
          <w:sz w:val="24"/>
          <w:szCs w:val="24"/>
        </w:rPr>
        <w:br/>
      </w:r>
    </w:p>
    <w:tbl>
      <w:tblPr>
        <w:tblStyle w:val="TableGrid"/>
        <w:tblW w:w="9805" w:type="dxa"/>
        <w:tblLook w:val="04A0" w:firstRow="1" w:lastRow="0" w:firstColumn="1" w:lastColumn="0" w:noHBand="0" w:noVBand="1"/>
      </w:tblPr>
      <w:tblGrid>
        <w:gridCol w:w="4675"/>
        <w:gridCol w:w="5130"/>
      </w:tblGrid>
      <w:tr w:rsidR="009019BD" w:rsidRPr="00E34F29" w14:paraId="0A11F487" w14:textId="77777777" w:rsidTr="00ED0D87">
        <w:tc>
          <w:tcPr>
            <w:tcW w:w="9805" w:type="dxa"/>
            <w:gridSpan w:val="2"/>
          </w:tcPr>
          <w:p w14:paraId="234E3347" w14:textId="6C006350" w:rsidR="009019BD" w:rsidRPr="00017BDF" w:rsidRDefault="00231F98" w:rsidP="009019BD">
            <w:pPr>
              <w:jc w:val="center"/>
              <w:rPr>
                <w:rFonts w:ascii="Public Sans" w:hAnsi="Public Sans"/>
                <w:b/>
                <w:bCs/>
                <w:color w:val="000000" w:themeColor="text1"/>
              </w:rPr>
            </w:pPr>
            <w:r w:rsidRPr="00017BDF">
              <w:rPr>
                <w:rFonts w:ascii="Public Sans" w:hAnsi="Public Sans"/>
                <w:b/>
                <w:bCs/>
                <w:color w:val="000000" w:themeColor="text1"/>
              </w:rPr>
              <w:t>Our Work</w:t>
            </w:r>
          </w:p>
        </w:tc>
      </w:tr>
      <w:tr w:rsidR="009019BD" w:rsidRPr="00E34F29" w14:paraId="73AE5B43" w14:textId="77777777" w:rsidTr="00ED0D87">
        <w:tc>
          <w:tcPr>
            <w:tcW w:w="4675" w:type="dxa"/>
          </w:tcPr>
          <w:p w14:paraId="6DDE8853" w14:textId="77777777" w:rsidR="00702460" w:rsidRPr="00583F32" w:rsidRDefault="00702460" w:rsidP="00583F32">
            <w:pPr>
              <w:rPr>
                <w:rFonts w:ascii="Public Sans" w:hAnsi="Public Sans"/>
                <w:sz w:val="24"/>
                <w:szCs w:val="24"/>
              </w:rPr>
            </w:pPr>
          </w:p>
          <w:p w14:paraId="41FE9DA0" w14:textId="77777777" w:rsidR="00583F32" w:rsidRPr="00583F32" w:rsidRDefault="00583F32" w:rsidP="00583F32">
            <w:pPr>
              <w:rPr>
                <w:rFonts w:ascii="Public Sans" w:hAnsi="Public Sans"/>
                <w:b/>
                <w:bCs/>
                <w:sz w:val="24"/>
                <w:szCs w:val="24"/>
              </w:rPr>
            </w:pPr>
            <w:r w:rsidRPr="00583F32">
              <w:rPr>
                <w:rFonts w:ascii="Public Sans" w:hAnsi="Public Sans"/>
                <w:b/>
                <w:bCs/>
                <w:sz w:val="24"/>
                <w:szCs w:val="24"/>
              </w:rPr>
              <w:t>$2.00</w:t>
            </w:r>
          </w:p>
          <w:p w14:paraId="5FF1CF07" w14:textId="77777777" w:rsidR="00583F32" w:rsidRPr="00583F32" w:rsidRDefault="00583F32" w:rsidP="00583F32">
            <w:pPr>
              <w:rPr>
                <w:rFonts w:ascii="Public Sans" w:hAnsi="Public Sans"/>
                <w:sz w:val="24"/>
                <w:szCs w:val="24"/>
              </w:rPr>
            </w:pPr>
            <w:r w:rsidRPr="00583F32">
              <w:rPr>
                <w:rFonts w:ascii="Public Sans" w:hAnsi="Public Sans"/>
                <w:sz w:val="24"/>
                <w:szCs w:val="24"/>
              </w:rPr>
              <w:t>legislated hourly pay increase to</w:t>
            </w:r>
          </w:p>
          <w:p w14:paraId="5AA01975" w14:textId="77777777" w:rsidR="00583F32" w:rsidRPr="00583F32" w:rsidRDefault="00583F32" w:rsidP="00583F32">
            <w:pPr>
              <w:rPr>
                <w:rFonts w:ascii="Public Sans" w:hAnsi="Public Sans"/>
                <w:sz w:val="24"/>
                <w:szCs w:val="24"/>
              </w:rPr>
            </w:pPr>
            <w:r w:rsidRPr="00583F32">
              <w:rPr>
                <w:rFonts w:ascii="Public Sans" w:hAnsi="Public Sans"/>
                <w:sz w:val="24"/>
                <w:szCs w:val="24"/>
              </w:rPr>
              <w:t>direct care workers during the</w:t>
            </w:r>
          </w:p>
          <w:p w14:paraId="4AFD7625" w14:textId="21801E4D" w:rsidR="00583F32" w:rsidRDefault="00583F32" w:rsidP="00583F32">
            <w:pPr>
              <w:rPr>
                <w:rFonts w:ascii="Public Sans" w:hAnsi="Public Sans"/>
                <w:sz w:val="24"/>
                <w:szCs w:val="24"/>
              </w:rPr>
            </w:pPr>
            <w:r w:rsidRPr="00583F32">
              <w:rPr>
                <w:rFonts w:ascii="Public Sans" w:hAnsi="Public Sans"/>
                <w:sz w:val="24"/>
                <w:szCs w:val="24"/>
              </w:rPr>
              <w:t>COVID-19 pandemic</w:t>
            </w:r>
          </w:p>
          <w:p w14:paraId="4B173DAC" w14:textId="77777777" w:rsidR="00583F32" w:rsidRPr="00583F32" w:rsidRDefault="00583F32" w:rsidP="00583F32">
            <w:pPr>
              <w:rPr>
                <w:rFonts w:ascii="Public Sans" w:hAnsi="Public Sans"/>
                <w:sz w:val="24"/>
                <w:szCs w:val="24"/>
              </w:rPr>
            </w:pPr>
          </w:p>
          <w:p w14:paraId="78AA3EB5" w14:textId="77777777" w:rsidR="00583F32" w:rsidRPr="00583F32" w:rsidRDefault="00583F32" w:rsidP="00583F32">
            <w:pPr>
              <w:rPr>
                <w:rFonts w:ascii="Public Sans" w:hAnsi="Public Sans"/>
                <w:b/>
                <w:bCs/>
                <w:sz w:val="24"/>
                <w:szCs w:val="24"/>
              </w:rPr>
            </w:pPr>
            <w:r w:rsidRPr="00583F32">
              <w:rPr>
                <w:rFonts w:ascii="Public Sans" w:hAnsi="Public Sans"/>
                <w:b/>
                <w:bCs/>
                <w:sz w:val="24"/>
                <w:szCs w:val="24"/>
              </w:rPr>
              <w:t>$20 million</w:t>
            </w:r>
          </w:p>
          <w:p w14:paraId="1B204D27" w14:textId="71482AFA" w:rsidR="00583F32" w:rsidRPr="00583F32" w:rsidRDefault="00583F32" w:rsidP="00583F32">
            <w:pPr>
              <w:rPr>
                <w:rFonts w:ascii="Public Sans" w:hAnsi="Public Sans"/>
                <w:sz w:val="24"/>
                <w:szCs w:val="24"/>
              </w:rPr>
            </w:pPr>
            <w:r w:rsidRPr="00583F32">
              <w:rPr>
                <w:rFonts w:ascii="Public Sans" w:hAnsi="Public Sans"/>
                <w:sz w:val="24"/>
                <w:szCs w:val="24"/>
              </w:rPr>
              <w:t>increase for home nursing</w:t>
            </w:r>
            <w:r w:rsidR="00DA6C6F">
              <w:rPr>
                <w:rFonts w:ascii="Public Sans" w:hAnsi="Public Sans"/>
                <w:sz w:val="24"/>
                <w:szCs w:val="24"/>
              </w:rPr>
              <w:t xml:space="preserve"> </w:t>
            </w:r>
            <w:r w:rsidRPr="00583F32">
              <w:rPr>
                <w:rFonts w:ascii="Public Sans" w:hAnsi="Public Sans"/>
                <w:sz w:val="24"/>
                <w:szCs w:val="24"/>
              </w:rPr>
              <w:t>services under the MI-</w:t>
            </w:r>
            <w:proofErr w:type="gramStart"/>
            <w:r w:rsidRPr="00583F32">
              <w:rPr>
                <w:rFonts w:ascii="Public Sans" w:hAnsi="Public Sans"/>
                <w:sz w:val="24"/>
                <w:szCs w:val="24"/>
              </w:rPr>
              <w:t>Choice</w:t>
            </w:r>
            <w:proofErr w:type="gramEnd"/>
          </w:p>
          <w:p w14:paraId="413C8F82" w14:textId="55A5D72F" w:rsidR="00583F32" w:rsidRDefault="00583F32" w:rsidP="00583F32">
            <w:pPr>
              <w:rPr>
                <w:rFonts w:ascii="Public Sans" w:hAnsi="Public Sans"/>
                <w:sz w:val="24"/>
                <w:szCs w:val="24"/>
              </w:rPr>
            </w:pPr>
            <w:r w:rsidRPr="00583F32">
              <w:rPr>
                <w:rFonts w:ascii="Public Sans" w:hAnsi="Public Sans"/>
                <w:sz w:val="24"/>
                <w:szCs w:val="24"/>
              </w:rPr>
              <w:t>program</w:t>
            </w:r>
          </w:p>
          <w:p w14:paraId="563D0EE6" w14:textId="77777777" w:rsidR="00583F32" w:rsidRPr="00583F32" w:rsidRDefault="00583F32" w:rsidP="00583F32">
            <w:pPr>
              <w:rPr>
                <w:rFonts w:ascii="Public Sans" w:hAnsi="Public Sans"/>
                <w:sz w:val="24"/>
                <w:szCs w:val="24"/>
              </w:rPr>
            </w:pPr>
          </w:p>
          <w:p w14:paraId="4B5A4CDC" w14:textId="77777777" w:rsidR="00583F32" w:rsidRPr="00583F32" w:rsidRDefault="00583F32" w:rsidP="00583F32">
            <w:pPr>
              <w:rPr>
                <w:rFonts w:ascii="Public Sans" w:hAnsi="Public Sans"/>
                <w:b/>
                <w:bCs/>
                <w:sz w:val="24"/>
                <w:szCs w:val="24"/>
              </w:rPr>
            </w:pPr>
            <w:r w:rsidRPr="00583F32">
              <w:rPr>
                <w:rFonts w:ascii="Public Sans" w:hAnsi="Public Sans"/>
                <w:b/>
                <w:bCs/>
                <w:sz w:val="24"/>
                <w:szCs w:val="24"/>
              </w:rPr>
              <w:t>65,000</w:t>
            </w:r>
          </w:p>
          <w:p w14:paraId="62437D92" w14:textId="77777777" w:rsidR="00583F32" w:rsidRPr="00583F32" w:rsidRDefault="00583F32" w:rsidP="00583F32">
            <w:pPr>
              <w:rPr>
                <w:rFonts w:ascii="Public Sans" w:hAnsi="Public Sans"/>
                <w:sz w:val="24"/>
                <w:szCs w:val="24"/>
              </w:rPr>
            </w:pPr>
            <w:r w:rsidRPr="00583F32">
              <w:rPr>
                <w:rFonts w:ascii="Public Sans" w:hAnsi="Public Sans"/>
                <w:sz w:val="24"/>
                <w:szCs w:val="24"/>
              </w:rPr>
              <w:t>children and youth who may</w:t>
            </w:r>
          </w:p>
          <w:p w14:paraId="5C54F8E8" w14:textId="59B23E0E" w:rsidR="00583F32" w:rsidRDefault="00583F32" w:rsidP="00583F32">
            <w:pPr>
              <w:rPr>
                <w:rFonts w:ascii="Public Sans" w:hAnsi="Public Sans"/>
                <w:sz w:val="24"/>
                <w:szCs w:val="24"/>
              </w:rPr>
            </w:pPr>
            <w:r w:rsidRPr="00583F32">
              <w:rPr>
                <w:rFonts w:ascii="Public Sans" w:hAnsi="Public Sans"/>
                <w:sz w:val="24"/>
                <w:szCs w:val="24"/>
              </w:rPr>
              <w:t>receive better crisis services</w:t>
            </w:r>
            <w:r w:rsidR="00DA6C6F">
              <w:rPr>
                <w:rFonts w:ascii="Public Sans" w:hAnsi="Public Sans"/>
                <w:sz w:val="24"/>
                <w:szCs w:val="24"/>
              </w:rPr>
              <w:t xml:space="preserve"> </w:t>
            </w:r>
            <w:r w:rsidRPr="00583F32">
              <w:rPr>
                <w:rFonts w:ascii="Public Sans" w:hAnsi="Public Sans"/>
                <w:sz w:val="24"/>
                <w:szCs w:val="24"/>
              </w:rPr>
              <w:t xml:space="preserve">under the KB </w:t>
            </w:r>
            <w:proofErr w:type="gramStart"/>
            <w:r w:rsidRPr="00583F32">
              <w:rPr>
                <w:rFonts w:ascii="Public Sans" w:hAnsi="Public Sans"/>
                <w:sz w:val="24"/>
                <w:szCs w:val="24"/>
              </w:rPr>
              <w:t>settlement</w:t>
            </w:r>
            <w:proofErr w:type="gramEnd"/>
          </w:p>
          <w:p w14:paraId="3D41F7BC" w14:textId="77777777" w:rsidR="00583F32" w:rsidRPr="00583F32" w:rsidRDefault="00583F32" w:rsidP="00583F32">
            <w:pPr>
              <w:rPr>
                <w:rFonts w:ascii="Public Sans" w:hAnsi="Public Sans"/>
                <w:sz w:val="24"/>
                <w:szCs w:val="24"/>
              </w:rPr>
            </w:pPr>
          </w:p>
          <w:p w14:paraId="42DDD331" w14:textId="77777777" w:rsidR="00583F32" w:rsidRPr="00583F32" w:rsidRDefault="00583F32" w:rsidP="00583F32">
            <w:pPr>
              <w:rPr>
                <w:rFonts w:ascii="Public Sans" w:hAnsi="Public Sans"/>
                <w:b/>
                <w:bCs/>
                <w:sz w:val="24"/>
                <w:szCs w:val="24"/>
              </w:rPr>
            </w:pPr>
            <w:r w:rsidRPr="00583F32">
              <w:rPr>
                <w:rFonts w:ascii="Public Sans" w:hAnsi="Public Sans"/>
                <w:b/>
                <w:bCs/>
                <w:sz w:val="24"/>
                <w:szCs w:val="24"/>
              </w:rPr>
              <w:t>17,394</w:t>
            </w:r>
          </w:p>
          <w:p w14:paraId="2436EBCB" w14:textId="58AD7292" w:rsidR="00583F32" w:rsidRDefault="00583F32" w:rsidP="00583F32">
            <w:pPr>
              <w:rPr>
                <w:rFonts w:ascii="Public Sans" w:hAnsi="Public Sans"/>
                <w:sz w:val="24"/>
                <w:szCs w:val="24"/>
              </w:rPr>
            </w:pPr>
            <w:r w:rsidRPr="00583F32">
              <w:rPr>
                <w:rFonts w:ascii="Public Sans" w:hAnsi="Public Sans"/>
                <w:sz w:val="24"/>
                <w:szCs w:val="24"/>
              </w:rPr>
              <w:t>people reached through</w:t>
            </w:r>
            <w:r w:rsidR="00DA6C6F">
              <w:rPr>
                <w:rFonts w:ascii="Public Sans" w:hAnsi="Public Sans"/>
                <w:sz w:val="24"/>
                <w:szCs w:val="24"/>
              </w:rPr>
              <w:t xml:space="preserve"> </w:t>
            </w:r>
            <w:r w:rsidRPr="00583F32">
              <w:rPr>
                <w:rFonts w:ascii="Public Sans" w:hAnsi="Public Sans"/>
                <w:sz w:val="24"/>
                <w:szCs w:val="24"/>
              </w:rPr>
              <w:t>voter rights/</w:t>
            </w:r>
            <w:proofErr w:type="gramStart"/>
            <w:r w:rsidRPr="00583F32">
              <w:rPr>
                <w:rFonts w:ascii="Public Sans" w:hAnsi="Public Sans"/>
                <w:sz w:val="24"/>
                <w:szCs w:val="24"/>
              </w:rPr>
              <w:t>engagement</w:t>
            </w:r>
            <w:proofErr w:type="gramEnd"/>
          </w:p>
          <w:p w14:paraId="23038469" w14:textId="77777777" w:rsidR="00583F32" w:rsidRPr="00583F32" w:rsidRDefault="00583F32" w:rsidP="00583F32">
            <w:pPr>
              <w:rPr>
                <w:rFonts w:ascii="Public Sans" w:hAnsi="Public Sans"/>
                <w:sz w:val="24"/>
                <w:szCs w:val="24"/>
              </w:rPr>
            </w:pPr>
          </w:p>
          <w:p w14:paraId="6A0090E0" w14:textId="77777777" w:rsidR="00583F32" w:rsidRPr="00583F32" w:rsidRDefault="00583F32" w:rsidP="00583F32">
            <w:pPr>
              <w:rPr>
                <w:rFonts w:ascii="Public Sans" w:hAnsi="Public Sans"/>
                <w:b/>
                <w:bCs/>
                <w:sz w:val="24"/>
                <w:szCs w:val="24"/>
              </w:rPr>
            </w:pPr>
            <w:r w:rsidRPr="00583F32">
              <w:rPr>
                <w:rFonts w:ascii="Public Sans" w:hAnsi="Public Sans"/>
                <w:b/>
                <w:bCs/>
                <w:sz w:val="24"/>
                <w:szCs w:val="24"/>
              </w:rPr>
              <w:t>470</w:t>
            </w:r>
          </w:p>
          <w:p w14:paraId="32C2E22E" w14:textId="77777777" w:rsidR="00583F32" w:rsidRPr="00583F32" w:rsidRDefault="00583F32" w:rsidP="00583F32">
            <w:pPr>
              <w:rPr>
                <w:rFonts w:ascii="Public Sans" w:hAnsi="Public Sans"/>
                <w:sz w:val="24"/>
                <w:szCs w:val="24"/>
              </w:rPr>
            </w:pPr>
            <w:r w:rsidRPr="00583F32">
              <w:rPr>
                <w:rFonts w:ascii="Public Sans" w:hAnsi="Public Sans"/>
                <w:sz w:val="24"/>
                <w:szCs w:val="24"/>
              </w:rPr>
              <w:t>hours of compensatory education</w:t>
            </w:r>
          </w:p>
          <w:p w14:paraId="796BBB66" w14:textId="58FB67D1" w:rsidR="00583F32" w:rsidRDefault="00583F32" w:rsidP="00583F32">
            <w:pPr>
              <w:rPr>
                <w:rFonts w:ascii="Public Sans" w:hAnsi="Public Sans"/>
                <w:sz w:val="24"/>
                <w:szCs w:val="24"/>
              </w:rPr>
            </w:pPr>
            <w:r w:rsidRPr="00583F32">
              <w:rPr>
                <w:rFonts w:ascii="Public Sans" w:hAnsi="Public Sans"/>
                <w:sz w:val="24"/>
                <w:szCs w:val="24"/>
              </w:rPr>
              <w:t>from DRM complaints</w:t>
            </w:r>
          </w:p>
          <w:p w14:paraId="3FCA9531" w14:textId="77777777" w:rsidR="00583F32" w:rsidRPr="00583F32" w:rsidRDefault="00583F32" w:rsidP="00583F32">
            <w:pPr>
              <w:rPr>
                <w:rFonts w:ascii="Public Sans" w:hAnsi="Public Sans"/>
                <w:sz w:val="24"/>
                <w:szCs w:val="24"/>
              </w:rPr>
            </w:pPr>
          </w:p>
          <w:p w14:paraId="35013D34" w14:textId="77777777" w:rsidR="00583F32" w:rsidRPr="00583F32" w:rsidRDefault="00583F32" w:rsidP="00583F32">
            <w:pPr>
              <w:rPr>
                <w:rFonts w:ascii="Public Sans" w:hAnsi="Public Sans"/>
                <w:b/>
                <w:bCs/>
                <w:sz w:val="24"/>
                <w:szCs w:val="24"/>
              </w:rPr>
            </w:pPr>
            <w:r w:rsidRPr="00583F32">
              <w:rPr>
                <w:rFonts w:ascii="Public Sans" w:hAnsi="Public Sans"/>
                <w:b/>
                <w:bCs/>
                <w:sz w:val="24"/>
                <w:szCs w:val="24"/>
              </w:rPr>
              <w:t>4,712</w:t>
            </w:r>
          </w:p>
          <w:p w14:paraId="0B95C531" w14:textId="77777777" w:rsidR="00583F32" w:rsidRPr="00583F32" w:rsidRDefault="00583F32" w:rsidP="00583F32">
            <w:pPr>
              <w:rPr>
                <w:rFonts w:ascii="Public Sans" w:hAnsi="Public Sans"/>
                <w:sz w:val="24"/>
                <w:szCs w:val="24"/>
              </w:rPr>
            </w:pPr>
            <w:r w:rsidRPr="00583F32">
              <w:rPr>
                <w:rFonts w:ascii="Public Sans" w:hAnsi="Public Sans"/>
                <w:sz w:val="24"/>
                <w:szCs w:val="24"/>
              </w:rPr>
              <w:t xml:space="preserve">calls to DRM </w:t>
            </w:r>
            <w:proofErr w:type="gramStart"/>
            <w:r w:rsidRPr="00583F32">
              <w:rPr>
                <w:rFonts w:ascii="Public Sans" w:hAnsi="Public Sans"/>
                <w:sz w:val="24"/>
                <w:szCs w:val="24"/>
              </w:rPr>
              <w:t>Information</w:t>
            </w:r>
            <w:proofErr w:type="gramEnd"/>
          </w:p>
          <w:p w14:paraId="3F0B5753" w14:textId="0BBA9F5A" w:rsidR="007E53D0" w:rsidRPr="00583F32" w:rsidRDefault="00583F32" w:rsidP="00583F32">
            <w:pPr>
              <w:rPr>
                <w:rFonts w:ascii="Public Sans" w:hAnsi="Public Sans"/>
                <w:sz w:val="24"/>
                <w:szCs w:val="24"/>
              </w:rPr>
            </w:pPr>
            <w:r w:rsidRPr="00583F32">
              <w:rPr>
                <w:rFonts w:ascii="Public Sans" w:hAnsi="Public Sans"/>
                <w:sz w:val="24"/>
                <w:szCs w:val="24"/>
              </w:rPr>
              <w:t>and Referral advocates</w:t>
            </w:r>
          </w:p>
          <w:p w14:paraId="798376A9" w14:textId="77777777" w:rsidR="007E53D0" w:rsidRPr="00017BDF" w:rsidRDefault="007E53D0" w:rsidP="007D3E7C">
            <w:pPr>
              <w:rPr>
                <w:rFonts w:ascii="Public Sans" w:hAnsi="Public Sans"/>
                <w:color w:val="000000" w:themeColor="text1"/>
              </w:rPr>
            </w:pPr>
          </w:p>
          <w:p w14:paraId="0D20DB94" w14:textId="3121D209" w:rsidR="007E53D0" w:rsidRPr="00017BDF" w:rsidRDefault="007E53D0" w:rsidP="007D3E7C">
            <w:pPr>
              <w:rPr>
                <w:rFonts w:ascii="Public Sans" w:hAnsi="Public Sans"/>
                <w:color w:val="000000" w:themeColor="text1"/>
              </w:rPr>
            </w:pPr>
          </w:p>
        </w:tc>
        <w:tc>
          <w:tcPr>
            <w:tcW w:w="5130" w:type="dxa"/>
          </w:tcPr>
          <w:p w14:paraId="40948752" w14:textId="77777777" w:rsidR="00702460" w:rsidRPr="00017BDF" w:rsidRDefault="00702460" w:rsidP="007D3E7C">
            <w:pPr>
              <w:rPr>
                <w:rFonts w:ascii="Public Sans" w:hAnsi="Public Sans"/>
                <w:color w:val="000000" w:themeColor="text1"/>
              </w:rPr>
            </w:pPr>
          </w:p>
          <w:p w14:paraId="23582CED" w14:textId="238C5752" w:rsidR="00583F32" w:rsidRPr="00DA6C6F" w:rsidRDefault="00583F32" w:rsidP="00583F32">
            <w:pPr>
              <w:rPr>
                <w:rFonts w:ascii="Public Sans" w:hAnsi="Public Sans"/>
                <w:b/>
                <w:bCs/>
                <w:sz w:val="24"/>
                <w:szCs w:val="24"/>
              </w:rPr>
            </w:pPr>
            <w:r w:rsidRPr="00DA6C6F">
              <w:rPr>
                <w:rFonts w:ascii="Public Sans" w:hAnsi="Public Sans"/>
                <w:b/>
                <w:bCs/>
                <w:sz w:val="24"/>
                <w:szCs w:val="24"/>
              </w:rPr>
              <w:t>16</w:t>
            </w:r>
          </w:p>
          <w:p w14:paraId="08C05778" w14:textId="77777777" w:rsidR="00583F32" w:rsidRPr="00DA6C6F" w:rsidRDefault="00583F32" w:rsidP="00583F32">
            <w:pPr>
              <w:rPr>
                <w:rFonts w:ascii="Public Sans" w:hAnsi="Public Sans"/>
                <w:sz w:val="24"/>
                <w:szCs w:val="24"/>
              </w:rPr>
            </w:pPr>
            <w:r w:rsidRPr="00DA6C6F">
              <w:rPr>
                <w:rFonts w:ascii="Public Sans" w:hAnsi="Public Sans"/>
                <w:sz w:val="24"/>
                <w:szCs w:val="24"/>
              </w:rPr>
              <w:t>abuse/neglect complaints</w:t>
            </w:r>
          </w:p>
          <w:p w14:paraId="55E84220" w14:textId="77777777" w:rsidR="00583F32" w:rsidRPr="00DA6C6F" w:rsidRDefault="00583F32" w:rsidP="00583F32">
            <w:pPr>
              <w:rPr>
                <w:rFonts w:ascii="Public Sans" w:hAnsi="Public Sans"/>
                <w:sz w:val="24"/>
                <w:szCs w:val="24"/>
              </w:rPr>
            </w:pPr>
            <w:r w:rsidRPr="00DA6C6F">
              <w:rPr>
                <w:rFonts w:ascii="Public Sans" w:hAnsi="Public Sans"/>
                <w:sz w:val="24"/>
                <w:szCs w:val="24"/>
              </w:rPr>
              <w:t>resulting in sanctions against</w:t>
            </w:r>
          </w:p>
          <w:p w14:paraId="4A3DB3EB" w14:textId="0EBC6CA6" w:rsidR="00583F32" w:rsidRDefault="00583F32" w:rsidP="00583F32">
            <w:pPr>
              <w:rPr>
                <w:rFonts w:ascii="Public Sans" w:hAnsi="Public Sans"/>
                <w:sz w:val="24"/>
                <w:szCs w:val="24"/>
              </w:rPr>
            </w:pPr>
            <w:r w:rsidRPr="00DA6C6F">
              <w:rPr>
                <w:rFonts w:ascii="Public Sans" w:hAnsi="Public Sans"/>
                <w:sz w:val="24"/>
                <w:szCs w:val="24"/>
              </w:rPr>
              <w:t>nurses and administrators</w:t>
            </w:r>
          </w:p>
          <w:p w14:paraId="6DA0DC4B" w14:textId="77777777" w:rsidR="00DA6C6F" w:rsidRPr="00DA6C6F" w:rsidRDefault="00DA6C6F" w:rsidP="00583F32">
            <w:pPr>
              <w:rPr>
                <w:rFonts w:ascii="Public Sans" w:hAnsi="Public Sans"/>
                <w:sz w:val="24"/>
                <w:szCs w:val="24"/>
              </w:rPr>
            </w:pPr>
          </w:p>
          <w:p w14:paraId="3C2C2699" w14:textId="77777777" w:rsidR="00583F32" w:rsidRPr="00DA6C6F" w:rsidRDefault="00583F32" w:rsidP="00583F32">
            <w:pPr>
              <w:rPr>
                <w:rFonts w:ascii="Public Sans" w:hAnsi="Public Sans"/>
                <w:b/>
                <w:bCs/>
                <w:sz w:val="24"/>
                <w:szCs w:val="24"/>
              </w:rPr>
            </w:pPr>
            <w:r w:rsidRPr="00DA6C6F">
              <w:rPr>
                <w:rFonts w:ascii="Public Sans" w:hAnsi="Public Sans"/>
                <w:b/>
                <w:bCs/>
                <w:sz w:val="24"/>
                <w:szCs w:val="24"/>
              </w:rPr>
              <w:t>436</w:t>
            </w:r>
          </w:p>
          <w:p w14:paraId="04D18876" w14:textId="23B6D8CE" w:rsidR="00583F32" w:rsidRPr="00DA6C6F" w:rsidRDefault="00583F32" w:rsidP="00583F32">
            <w:pPr>
              <w:rPr>
                <w:rFonts w:ascii="Public Sans" w:hAnsi="Public Sans"/>
                <w:sz w:val="24"/>
                <w:szCs w:val="24"/>
              </w:rPr>
            </w:pPr>
            <w:r w:rsidRPr="00DA6C6F">
              <w:rPr>
                <w:rFonts w:ascii="Public Sans" w:hAnsi="Public Sans"/>
                <w:sz w:val="24"/>
                <w:szCs w:val="24"/>
              </w:rPr>
              <w:t>people who had home</w:t>
            </w:r>
            <w:r w:rsidR="00DA6C6F">
              <w:rPr>
                <w:rFonts w:ascii="Public Sans" w:hAnsi="Public Sans"/>
                <w:sz w:val="24"/>
                <w:szCs w:val="24"/>
              </w:rPr>
              <w:t xml:space="preserve"> </w:t>
            </w:r>
            <w:r w:rsidRPr="00DA6C6F">
              <w:rPr>
                <w:rFonts w:ascii="Public Sans" w:hAnsi="Public Sans"/>
                <w:sz w:val="24"/>
                <w:szCs w:val="24"/>
              </w:rPr>
              <w:t>and</w:t>
            </w:r>
          </w:p>
          <w:p w14:paraId="6BB20B95" w14:textId="235B1CD2" w:rsidR="00583F32" w:rsidRDefault="00583F32" w:rsidP="00583F32">
            <w:pPr>
              <w:rPr>
                <w:rFonts w:ascii="Public Sans" w:hAnsi="Public Sans"/>
                <w:sz w:val="24"/>
                <w:szCs w:val="24"/>
              </w:rPr>
            </w:pPr>
            <w:r w:rsidRPr="00DA6C6F">
              <w:rPr>
                <w:rFonts w:ascii="Public Sans" w:hAnsi="Public Sans"/>
                <w:sz w:val="24"/>
                <w:szCs w:val="24"/>
              </w:rPr>
              <w:t>community-based</w:t>
            </w:r>
            <w:r w:rsidR="00DA6C6F">
              <w:rPr>
                <w:rFonts w:ascii="Public Sans" w:hAnsi="Public Sans"/>
                <w:sz w:val="24"/>
                <w:szCs w:val="24"/>
              </w:rPr>
              <w:t xml:space="preserve"> </w:t>
            </w:r>
            <w:r w:rsidRPr="00DA6C6F">
              <w:rPr>
                <w:rFonts w:ascii="Public Sans" w:hAnsi="Public Sans"/>
                <w:sz w:val="24"/>
                <w:szCs w:val="24"/>
              </w:rPr>
              <w:t xml:space="preserve">services </w:t>
            </w:r>
            <w:proofErr w:type="gramStart"/>
            <w:r w:rsidRPr="00DA6C6F">
              <w:rPr>
                <w:rFonts w:ascii="Public Sans" w:hAnsi="Public Sans"/>
                <w:sz w:val="24"/>
                <w:szCs w:val="24"/>
              </w:rPr>
              <w:t>reinstated</w:t>
            </w:r>
            <w:proofErr w:type="gramEnd"/>
          </w:p>
          <w:p w14:paraId="0417E4F2" w14:textId="77777777" w:rsidR="00DA6C6F" w:rsidRPr="00DA6C6F" w:rsidRDefault="00DA6C6F" w:rsidP="00583F32">
            <w:pPr>
              <w:rPr>
                <w:rFonts w:ascii="Public Sans" w:hAnsi="Public Sans"/>
                <w:sz w:val="24"/>
                <w:szCs w:val="24"/>
              </w:rPr>
            </w:pPr>
          </w:p>
          <w:p w14:paraId="287353A2" w14:textId="77777777" w:rsidR="00583F32" w:rsidRPr="00DA6C6F" w:rsidRDefault="00583F32" w:rsidP="00583F32">
            <w:pPr>
              <w:rPr>
                <w:rFonts w:ascii="Public Sans" w:hAnsi="Public Sans"/>
                <w:b/>
                <w:bCs/>
                <w:sz w:val="24"/>
                <w:szCs w:val="24"/>
              </w:rPr>
            </w:pPr>
            <w:r w:rsidRPr="00DA6C6F">
              <w:rPr>
                <w:rFonts w:ascii="Public Sans" w:hAnsi="Public Sans"/>
                <w:b/>
                <w:bCs/>
                <w:sz w:val="24"/>
                <w:szCs w:val="24"/>
              </w:rPr>
              <w:t>7,987</w:t>
            </w:r>
          </w:p>
          <w:p w14:paraId="6B5C351B" w14:textId="77777777" w:rsidR="00583F32" w:rsidRPr="00DA6C6F" w:rsidRDefault="00583F32" w:rsidP="00583F32">
            <w:pPr>
              <w:rPr>
                <w:rFonts w:ascii="Public Sans" w:hAnsi="Public Sans"/>
                <w:sz w:val="24"/>
                <w:szCs w:val="24"/>
              </w:rPr>
            </w:pPr>
            <w:r w:rsidRPr="00DA6C6F">
              <w:rPr>
                <w:rFonts w:ascii="Public Sans" w:hAnsi="Public Sans"/>
                <w:sz w:val="24"/>
                <w:szCs w:val="24"/>
              </w:rPr>
              <w:t>online views of “Students</w:t>
            </w:r>
          </w:p>
          <w:p w14:paraId="600EEF1C" w14:textId="6C6C78FC" w:rsidR="00583F32" w:rsidRDefault="00583F32" w:rsidP="00583F32">
            <w:pPr>
              <w:rPr>
                <w:rFonts w:ascii="Public Sans" w:hAnsi="Public Sans"/>
                <w:sz w:val="24"/>
                <w:szCs w:val="24"/>
              </w:rPr>
            </w:pPr>
            <w:r w:rsidRPr="00DA6C6F">
              <w:rPr>
                <w:rFonts w:ascii="Public Sans" w:hAnsi="Public Sans"/>
                <w:sz w:val="24"/>
                <w:szCs w:val="24"/>
              </w:rPr>
              <w:t>with Disabilities: An</w:t>
            </w:r>
            <w:r w:rsidR="00DA6C6F">
              <w:rPr>
                <w:rFonts w:ascii="Public Sans" w:hAnsi="Public Sans"/>
                <w:sz w:val="24"/>
                <w:szCs w:val="24"/>
              </w:rPr>
              <w:t xml:space="preserve"> </w:t>
            </w:r>
            <w:r w:rsidRPr="00DA6C6F">
              <w:rPr>
                <w:rFonts w:ascii="Public Sans" w:hAnsi="Public Sans"/>
                <w:sz w:val="24"/>
                <w:szCs w:val="24"/>
              </w:rPr>
              <w:t>Advocate’s Guide”</w:t>
            </w:r>
          </w:p>
          <w:p w14:paraId="186A407A" w14:textId="77777777" w:rsidR="00DA6C6F" w:rsidRPr="00DA6C6F" w:rsidRDefault="00DA6C6F" w:rsidP="00583F32">
            <w:pPr>
              <w:rPr>
                <w:rFonts w:ascii="Public Sans" w:hAnsi="Public Sans"/>
                <w:sz w:val="24"/>
                <w:szCs w:val="24"/>
              </w:rPr>
            </w:pPr>
          </w:p>
          <w:p w14:paraId="37F7F783" w14:textId="77777777" w:rsidR="00583F32" w:rsidRPr="00DA6C6F" w:rsidRDefault="00583F32" w:rsidP="00583F32">
            <w:pPr>
              <w:rPr>
                <w:rFonts w:ascii="Public Sans" w:hAnsi="Public Sans"/>
                <w:b/>
                <w:bCs/>
                <w:sz w:val="24"/>
                <w:szCs w:val="24"/>
              </w:rPr>
            </w:pPr>
            <w:r w:rsidRPr="00DA6C6F">
              <w:rPr>
                <w:rFonts w:ascii="Public Sans" w:hAnsi="Public Sans"/>
                <w:b/>
                <w:bCs/>
                <w:sz w:val="24"/>
                <w:szCs w:val="24"/>
              </w:rPr>
              <w:t>2,705</w:t>
            </w:r>
          </w:p>
          <w:p w14:paraId="3EDF3D79" w14:textId="3F385592" w:rsidR="00583F32" w:rsidRDefault="00583F32" w:rsidP="00583F32">
            <w:pPr>
              <w:rPr>
                <w:rFonts w:ascii="Public Sans" w:hAnsi="Public Sans"/>
                <w:sz w:val="24"/>
                <w:szCs w:val="24"/>
              </w:rPr>
            </w:pPr>
            <w:r w:rsidRPr="00DA6C6F">
              <w:rPr>
                <w:rFonts w:ascii="Public Sans" w:hAnsi="Public Sans"/>
                <w:sz w:val="24"/>
                <w:szCs w:val="24"/>
              </w:rPr>
              <w:t>Facebook friends</w:t>
            </w:r>
          </w:p>
          <w:p w14:paraId="6F37A64A" w14:textId="77777777" w:rsidR="00DA6C6F" w:rsidRPr="00DA6C6F" w:rsidRDefault="00DA6C6F" w:rsidP="00583F32">
            <w:pPr>
              <w:rPr>
                <w:rFonts w:ascii="Public Sans" w:hAnsi="Public Sans"/>
                <w:sz w:val="24"/>
                <w:szCs w:val="24"/>
              </w:rPr>
            </w:pPr>
          </w:p>
          <w:p w14:paraId="15461F7B" w14:textId="77777777" w:rsidR="00583F32" w:rsidRPr="00DA6C6F" w:rsidRDefault="00583F32" w:rsidP="00583F32">
            <w:pPr>
              <w:rPr>
                <w:rFonts w:ascii="Public Sans" w:hAnsi="Public Sans"/>
                <w:b/>
                <w:bCs/>
                <w:sz w:val="24"/>
                <w:szCs w:val="24"/>
              </w:rPr>
            </w:pPr>
            <w:r w:rsidRPr="00DA6C6F">
              <w:rPr>
                <w:rFonts w:ascii="Public Sans" w:hAnsi="Public Sans"/>
                <w:b/>
                <w:bCs/>
                <w:sz w:val="24"/>
                <w:szCs w:val="24"/>
              </w:rPr>
              <w:t>30</w:t>
            </w:r>
          </w:p>
          <w:p w14:paraId="3E3260F7" w14:textId="77777777" w:rsidR="00583F32" w:rsidRPr="00DA6C6F" w:rsidRDefault="00583F32" w:rsidP="00583F32">
            <w:pPr>
              <w:rPr>
                <w:rFonts w:ascii="Public Sans" w:hAnsi="Public Sans"/>
                <w:sz w:val="24"/>
                <w:szCs w:val="24"/>
              </w:rPr>
            </w:pPr>
            <w:r w:rsidRPr="00DA6C6F">
              <w:rPr>
                <w:rFonts w:ascii="Public Sans" w:hAnsi="Public Sans"/>
                <w:sz w:val="24"/>
                <w:szCs w:val="24"/>
              </w:rPr>
              <w:t>virtual monitoring visits in</w:t>
            </w:r>
          </w:p>
          <w:p w14:paraId="2DBEAECF" w14:textId="44F3666F" w:rsidR="00583F32" w:rsidRDefault="00583F32" w:rsidP="00583F32">
            <w:pPr>
              <w:rPr>
                <w:rFonts w:ascii="Public Sans" w:hAnsi="Public Sans"/>
                <w:sz w:val="24"/>
                <w:szCs w:val="24"/>
              </w:rPr>
            </w:pPr>
            <w:r w:rsidRPr="00DA6C6F">
              <w:rPr>
                <w:rFonts w:ascii="Public Sans" w:hAnsi="Public Sans"/>
                <w:sz w:val="24"/>
                <w:szCs w:val="24"/>
              </w:rPr>
              <w:t>all 5 state psychiatric hospitals</w:t>
            </w:r>
          </w:p>
          <w:p w14:paraId="48AD8C69" w14:textId="77777777" w:rsidR="00DA6C6F" w:rsidRPr="00DA6C6F" w:rsidRDefault="00DA6C6F" w:rsidP="00583F32">
            <w:pPr>
              <w:rPr>
                <w:rFonts w:ascii="Public Sans" w:hAnsi="Public Sans"/>
                <w:sz w:val="24"/>
                <w:szCs w:val="24"/>
              </w:rPr>
            </w:pPr>
          </w:p>
          <w:p w14:paraId="07451531" w14:textId="77777777" w:rsidR="00583F32" w:rsidRPr="00DA6C6F" w:rsidRDefault="00583F32" w:rsidP="00583F32">
            <w:pPr>
              <w:rPr>
                <w:rFonts w:ascii="Public Sans" w:hAnsi="Public Sans"/>
                <w:b/>
                <w:bCs/>
                <w:sz w:val="24"/>
                <w:szCs w:val="24"/>
              </w:rPr>
            </w:pPr>
            <w:r w:rsidRPr="00DA6C6F">
              <w:rPr>
                <w:rFonts w:ascii="Public Sans" w:hAnsi="Public Sans"/>
                <w:b/>
                <w:bCs/>
                <w:sz w:val="24"/>
                <w:szCs w:val="24"/>
              </w:rPr>
              <w:t>23,922</w:t>
            </w:r>
          </w:p>
          <w:p w14:paraId="4237D9E1" w14:textId="004AB20D" w:rsidR="00702460" w:rsidRPr="00017BDF" w:rsidRDefault="00583F32" w:rsidP="00583F32">
            <w:pPr>
              <w:rPr>
                <w:rFonts w:ascii="Public Sans" w:hAnsi="Public Sans"/>
                <w:color w:val="000000" w:themeColor="text1"/>
              </w:rPr>
            </w:pPr>
            <w:r w:rsidRPr="00DA6C6F">
              <w:rPr>
                <w:rFonts w:ascii="Public Sans" w:hAnsi="Public Sans"/>
                <w:sz w:val="24"/>
                <w:szCs w:val="24"/>
              </w:rPr>
              <w:t>publications distributed</w:t>
            </w:r>
          </w:p>
        </w:tc>
      </w:tr>
    </w:tbl>
    <w:p w14:paraId="3FAB2169" w14:textId="77777777" w:rsidR="009019BD" w:rsidRPr="00E34F29" w:rsidRDefault="009019BD" w:rsidP="007D3E7C">
      <w:pPr>
        <w:rPr>
          <w:rFonts w:ascii="Public Sans" w:hAnsi="Public Sans" w:cs="Times New Roman"/>
          <w:b/>
          <w:sz w:val="24"/>
          <w:szCs w:val="24"/>
        </w:rPr>
      </w:pPr>
    </w:p>
    <w:p w14:paraId="1458820E" w14:textId="78A5BC8B" w:rsidR="00E7513B" w:rsidRPr="00E7513B" w:rsidRDefault="009765A8" w:rsidP="00E7513B">
      <w:pPr>
        <w:rPr>
          <w:rFonts w:ascii="Public Sans" w:hAnsi="Public Sans"/>
          <w:b/>
          <w:color w:val="111F37"/>
        </w:rPr>
      </w:pPr>
      <w:r w:rsidRPr="00DA6C6F">
        <w:rPr>
          <w:rFonts w:ascii="Public Sans" w:hAnsi="Public Sans" w:cs="Times New Roman"/>
          <w:sz w:val="24"/>
          <w:szCs w:val="24"/>
        </w:rPr>
        <w:t>Pg. 4 and 5</w:t>
      </w:r>
      <w:r w:rsidRPr="00E34F29">
        <w:rPr>
          <w:rFonts w:ascii="Public Sans" w:hAnsi="Public Sans" w:cs="Times New Roman"/>
          <w:sz w:val="24"/>
          <w:szCs w:val="24"/>
        </w:rPr>
        <w:br/>
      </w:r>
      <w:r w:rsidR="00E7513B" w:rsidRPr="00E7513B">
        <w:rPr>
          <w:rFonts w:ascii="Public Sans" w:hAnsi="Public Sans" w:cs="Times New Roman"/>
          <w:b/>
          <w:sz w:val="24"/>
          <w:szCs w:val="24"/>
        </w:rPr>
        <w:t>Our Stories</w:t>
      </w:r>
    </w:p>
    <w:p w14:paraId="228219D2" w14:textId="6610EF1A" w:rsidR="00E7513B" w:rsidRPr="00E7513B" w:rsidRDefault="00DA6C6F" w:rsidP="00E7513B">
      <w:pPr>
        <w:widowControl w:val="0"/>
        <w:autoSpaceDE w:val="0"/>
        <w:autoSpaceDN w:val="0"/>
        <w:spacing w:after="0" w:line="240" w:lineRule="auto"/>
        <w:ind w:left="720"/>
        <w:rPr>
          <w:rFonts w:ascii="Public Sans" w:hAnsi="Public Sans"/>
          <w:sz w:val="24"/>
          <w:szCs w:val="24"/>
        </w:rPr>
      </w:pPr>
      <w:r>
        <w:rPr>
          <w:rFonts w:ascii="Public Sans" w:hAnsi="Public Sans"/>
          <w:sz w:val="24"/>
          <w:szCs w:val="24"/>
        </w:rPr>
        <w:t xml:space="preserve">1. </w:t>
      </w:r>
      <w:r w:rsidR="00E7513B" w:rsidRPr="00E7513B">
        <w:rPr>
          <w:rFonts w:ascii="Public Sans" w:hAnsi="Public Sans"/>
          <w:sz w:val="24"/>
          <w:szCs w:val="24"/>
        </w:rPr>
        <w:t xml:space="preserve">The parent of a 13-year-old with cerebral palsy called requesting assistance in getting her son appropriate, medically necessary services from a suburban community mental health (CMH) program. DRM negotiated an increase in nursing respite service, which resulted in the CMH approving the client for additional nursing respite hours and provided the family with a break from caregiving. </w:t>
      </w:r>
      <w:r w:rsidR="00E7513B" w:rsidRPr="00E7513B">
        <w:rPr>
          <w:rFonts w:ascii="Public Sans" w:hAnsi="Public Sans"/>
          <w:sz w:val="24"/>
          <w:szCs w:val="24"/>
        </w:rPr>
        <w:br/>
        <w:t xml:space="preserve"> </w:t>
      </w:r>
    </w:p>
    <w:p w14:paraId="00F6E384" w14:textId="77777777" w:rsidR="009507F0" w:rsidRDefault="009507F0" w:rsidP="00E7513B">
      <w:pPr>
        <w:widowControl w:val="0"/>
        <w:autoSpaceDE w:val="0"/>
        <w:autoSpaceDN w:val="0"/>
        <w:spacing w:after="0" w:line="240" w:lineRule="auto"/>
        <w:ind w:left="720"/>
        <w:rPr>
          <w:rFonts w:ascii="Public Sans" w:hAnsi="Public Sans"/>
          <w:sz w:val="24"/>
          <w:szCs w:val="24"/>
        </w:rPr>
      </w:pPr>
      <w:r>
        <w:rPr>
          <w:rFonts w:ascii="Public Sans" w:hAnsi="Public Sans"/>
          <w:sz w:val="24"/>
          <w:szCs w:val="24"/>
        </w:rPr>
        <w:t xml:space="preserve">2. </w:t>
      </w:r>
      <w:r w:rsidRPr="00E7513B">
        <w:rPr>
          <w:rFonts w:ascii="Public Sans" w:hAnsi="Public Sans"/>
          <w:sz w:val="24"/>
          <w:szCs w:val="24"/>
        </w:rPr>
        <w:t xml:space="preserve">A customer of the Bureau of Services for Blind Persons (BSBP) was trying to start her own </w:t>
      </w:r>
      <w:r>
        <w:rPr>
          <w:rFonts w:ascii="Public Sans" w:hAnsi="Public Sans"/>
          <w:sz w:val="24"/>
          <w:szCs w:val="24"/>
        </w:rPr>
        <w:t>computer gaming business</w:t>
      </w:r>
      <w:r w:rsidRPr="00E7513B">
        <w:rPr>
          <w:rFonts w:ascii="Public Sans" w:hAnsi="Public Sans"/>
          <w:sz w:val="24"/>
          <w:szCs w:val="24"/>
        </w:rPr>
        <w:t xml:space="preserve">. The BSBP counselor closed the </w:t>
      </w:r>
      <w:r w:rsidRPr="00E7513B">
        <w:rPr>
          <w:rFonts w:ascii="Public Sans" w:hAnsi="Public Sans"/>
          <w:sz w:val="24"/>
          <w:szCs w:val="24"/>
        </w:rPr>
        <w:lastRenderedPageBreak/>
        <w:t xml:space="preserve">case and refused to assist the client with her business expenses, believing the business would not generate enough income to sustain a living. A DRM Client Assistance Program (CAP) advocate worked with the counselor and client to re-open the case with BSBP. In addition to re-opening the case, the counselor offered the client a position as a BSBP vendor. </w:t>
      </w:r>
    </w:p>
    <w:p w14:paraId="2C507AFF" w14:textId="77777777" w:rsidR="009507F0" w:rsidRDefault="009507F0" w:rsidP="00E7513B">
      <w:pPr>
        <w:widowControl w:val="0"/>
        <w:autoSpaceDE w:val="0"/>
        <w:autoSpaceDN w:val="0"/>
        <w:spacing w:after="0" w:line="240" w:lineRule="auto"/>
        <w:ind w:left="720"/>
        <w:rPr>
          <w:rFonts w:ascii="Public Sans" w:hAnsi="Public Sans"/>
          <w:sz w:val="24"/>
          <w:szCs w:val="24"/>
        </w:rPr>
      </w:pPr>
    </w:p>
    <w:p w14:paraId="742552BF" w14:textId="1A82F07C" w:rsidR="00E7513B" w:rsidRPr="00E7513B" w:rsidRDefault="00DA6C6F" w:rsidP="00E7513B">
      <w:pPr>
        <w:widowControl w:val="0"/>
        <w:autoSpaceDE w:val="0"/>
        <w:autoSpaceDN w:val="0"/>
        <w:spacing w:after="0" w:line="240" w:lineRule="auto"/>
        <w:ind w:left="720"/>
        <w:rPr>
          <w:rFonts w:ascii="Public Sans" w:hAnsi="Public Sans"/>
          <w:sz w:val="24"/>
          <w:szCs w:val="24"/>
        </w:rPr>
      </w:pPr>
      <w:r>
        <w:rPr>
          <w:rFonts w:ascii="Public Sans" w:hAnsi="Public Sans"/>
          <w:sz w:val="24"/>
          <w:szCs w:val="24"/>
        </w:rPr>
        <w:t xml:space="preserve">3. </w:t>
      </w:r>
      <w:r w:rsidR="00E7513B" w:rsidRPr="00E7513B">
        <w:rPr>
          <w:rFonts w:ascii="Public Sans" w:hAnsi="Public Sans"/>
          <w:sz w:val="24"/>
          <w:szCs w:val="24"/>
        </w:rPr>
        <w:t>DRM successfully represented an individual in an appeal of her denial of 24/7 staffing support from Michigan Rehabilitation Services (MRS) that she needed to attend college. That client can now continue to attend University and pursue her post-secondary educational goals.</w:t>
      </w:r>
      <w:r w:rsidR="00E7513B" w:rsidRPr="00E7513B">
        <w:rPr>
          <w:rFonts w:ascii="Public Sans" w:hAnsi="Public Sans"/>
          <w:sz w:val="24"/>
          <w:szCs w:val="24"/>
        </w:rPr>
        <w:br/>
        <w:t xml:space="preserve"> </w:t>
      </w:r>
    </w:p>
    <w:p w14:paraId="102460AD" w14:textId="27427870" w:rsidR="00E7513B" w:rsidRPr="00E7513B" w:rsidRDefault="009507F0" w:rsidP="00E7513B">
      <w:pPr>
        <w:ind w:left="720"/>
        <w:contextualSpacing/>
        <w:rPr>
          <w:rFonts w:ascii="Public Sans" w:hAnsi="Public Sans"/>
          <w:sz w:val="24"/>
          <w:szCs w:val="24"/>
        </w:rPr>
      </w:pPr>
      <w:r>
        <w:rPr>
          <w:rFonts w:ascii="Public Sans" w:hAnsi="Public Sans"/>
          <w:sz w:val="24"/>
          <w:szCs w:val="24"/>
        </w:rPr>
        <w:t xml:space="preserve">4. </w:t>
      </w:r>
      <w:r w:rsidR="00E7513B" w:rsidRPr="00E7513B">
        <w:rPr>
          <w:rFonts w:ascii="Public Sans" w:hAnsi="Public Sans"/>
          <w:sz w:val="24"/>
          <w:szCs w:val="24"/>
        </w:rPr>
        <w:t xml:space="preserve">A 20-year-old with intellectual disabilities, cerebral palsy and speech impairments needed to receive the appropriate community living and respite services that had been authorized but suspended due to the lack of a provider.  DRM represented the client in legal action to get those </w:t>
      </w:r>
      <w:proofErr w:type="gramStart"/>
      <w:r w:rsidR="00E7513B" w:rsidRPr="00E7513B">
        <w:rPr>
          <w:rFonts w:ascii="Public Sans" w:hAnsi="Public Sans"/>
          <w:sz w:val="24"/>
          <w:szCs w:val="24"/>
        </w:rPr>
        <w:t>services, and</w:t>
      </w:r>
      <w:proofErr w:type="gramEnd"/>
      <w:r w:rsidR="00E7513B" w:rsidRPr="00E7513B">
        <w:rPr>
          <w:rFonts w:ascii="Public Sans" w:hAnsi="Public Sans"/>
          <w:sz w:val="24"/>
          <w:szCs w:val="24"/>
        </w:rPr>
        <w:t xml:space="preserve"> obtained a favorable settlement of the case in federal court. </w:t>
      </w:r>
    </w:p>
    <w:p w14:paraId="5E9D8FD5" w14:textId="77777777" w:rsidR="00E7513B" w:rsidRPr="00E7513B" w:rsidRDefault="00E7513B" w:rsidP="00E7513B">
      <w:pPr>
        <w:ind w:left="720"/>
        <w:contextualSpacing/>
        <w:rPr>
          <w:rFonts w:ascii="Public Sans" w:hAnsi="Public Sans"/>
          <w:sz w:val="24"/>
          <w:szCs w:val="24"/>
        </w:rPr>
      </w:pPr>
    </w:p>
    <w:p w14:paraId="120A5A27" w14:textId="03428596" w:rsidR="009507F0" w:rsidRDefault="009507F0" w:rsidP="009507F0">
      <w:pPr>
        <w:ind w:left="720"/>
        <w:contextualSpacing/>
        <w:rPr>
          <w:rFonts w:ascii="Public Sans" w:hAnsi="Public Sans"/>
          <w:sz w:val="24"/>
          <w:szCs w:val="24"/>
        </w:rPr>
      </w:pPr>
      <w:r>
        <w:rPr>
          <w:rFonts w:ascii="Public Sans" w:hAnsi="Public Sans"/>
          <w:sz w:val="24"/>
          <w:szCs w:val="24"/>
        </w:rPr>
        <w:t xml:space="preserve">5. </w:t>
      </w:r>
      <w:r w:rsidRPr="00E7513B">
        <w:rPr>
          <w:rFonts w:ascii="Public Sans" w:hAnsi="Public Sans"/>
          <w:sz w:val="24"/>
          <w:szCs w:val="24"/>
        </w:rPr>
        <w:t>A woman needed more space in her subsidized apartment for medical equipment related to rehabilitation, and also needed help filling out applications for reasonable accommodations. The DRM advocate provided the woman with appropriate referrals and, through those referrals, the woman received assistance from public and private organizations to request the larger apartment.</w:t>
      </w:r>
    </w:p>
    <w:p w14:paraId="26617141" w14:textId="77777777" w:rsidR="009507F0" w:rsidRPr="00E7513B" w:rsidRDefault="009507F0" w:rsidP="009507F0">
      <w:pPr>
        <w:ind w:left="720"/>
        <w:contextualSpacing/>
        <w:rPr>
          <w:rFonts w:ascii="Public Sans" w:hAnsi="Public Sans"/>
          <w:sz w:val="24"/>
          <w:szCs w:val="24"/>
        </w:rPr>
      </w:pPr>
    </w:p>
    <w:p w14:paraId="5DA3C70D" w14:textId="23C01555" w:rsidR="00E7513B" w:rsidRPr="00E7513B" w:rsidRDefault="009507F0" w:rsidP="00E7513B">
      <w:pPr>
        <w:ind w:left="720"/>
        <w:contextualSpacing/>
        <w:jc w:val="both"/>
        <w:rPr>
          <w:rFonts w:ascii="Public Sans" w:hAnsi="Public Sans"/>
          <w:sz w:val="24"/>
          <w:szCs w:val="24"/>
        </w:rPr>
      </w:pPr>
      <w:r>
        <w:rPr>
          <w:rFonts w:ascii="Public Sans" w:hAnsi="Public Sans"/>
          <w:sz w:val="24"/>
          <w:szCs w:val="24"/>
        </w:rPr>
        <w:t xml:space="preserve">6. </w:t>
      </w:r>
      <w:r w:rsidR="00E7513B" w:rsidRPr="00E7513B">
        <w:rPr>
          <w:rFonts w:ascii="Public Sans" w:hAnsi="Public Sans"/>
          <w:sz w:val="24"/>
          <w:szCs w:val="24"/>
        </w:rPr>
        <w:t>DRM assisted a client with a developmental disability that made it extremely difficult to pass the General Educational Development (GED) Test. He had been repeatedly required to participate in GED testing without accommodations for his disability</w:t>
      </w:r>
      <w:r w:rsidR="00776E5C">
        <w:rPr>
          <w:rFonts w:ascii="Public Sans" w:hAnsi="Public Sans"/>
          <w:sz w:val="24"/>
          <w:szCs w:val="24"/>
        </w:rPr>
        <w:t xml:space="preserve">, </w:t>
      </w:r>
      <w:r w:rsidR="00E7513B" w:rsidRPr="00E7513B">
        <w:rPr>
          <w:rFonts w:ascii="Public Sans" w:hAnsi="Public Sans"/>
          <w:sz w:val="24"/>
          <w:szCs w:val="24"/>
        </w:rPr>
        <w:t>and his failure to pass resulted in the client being prohibited from receiving a work assignment. With DRM assistance, the client was able to obtain the accommodations needed to pass the GED and obtain a semi-skilled labor assignment.</w:t>
      </w:r>
    </w:p>
    <w:p w14:paraId="6F183468" w14:textId="77777777" w:rsidR="00E7513B" w:rsidRPr="00E7513B" w:rsidRDefault="00E7513B" w:rsidP="00E7513B">
      <w:pPr>
        <w:ind w:left="720"/>
        <w:contextualSpacing/>
        <w:rPr>
          <w:rFonts w:ascii="Public Sans" w:hAnsi="Public Sans" w:cs="Times New Roman"/>
          <w:sz w:val="24"/>
          <w:szCs w:val="24"/>
        </w:rPr>
      </w:pPr>
    </w:p>
    <w:p w14:paraId="7585AF58" w14:textId="6256462F" w:rsidR="00E7513B" w:rsidRPr="00E7513B" w:rsidRDefault="009507F0" w:rsidP="00E7513B">
      <w:pPr>
        <w:ind w:left="720"/>
        <w:contextualSpacing/>
        <w:rPr>
          <w:rFonts w:ascii="Public Sans" w:hAnsi="Public Sans"/>
          <w:sz w:val="24"/>
          <w:szCs w:val="24"/>
        </w:rPr>
      </w:pPr>
      <w:r>
        <w:rPr>
          <w:rFonts w:ascii="Public Sans" w:hAnsi="Public Sans"/>
          <w:sz w:val="24"/>
          <w:szCs w:val="24"/>
        </w:rPr>
        <w:t xml:space="preserve">7. </w:t>
      </w:r>
      <w:r w:rsidR="00E7513B" w:rsidRPr="00E7513B">
        <w:rPr>
          <w:rFonts w:ascii="Public Sans" w:hAnsi="Public Sans"/>
          <w:sz w:val="24"/>
          <w:szCs w:val="24"/>
        </w:rPr>
        <w:t xml:space="preserve">The mother of a 6-year-old girl with Adjustment Disorder contacted DRM for assistance because the school district had placed the client on a shortened day and moved her to a self-contained program for that reduced day.  DRM filed a state special education complaint on multiple violations of federal and state education law. The Michigan Department of Education (MDE) found the District noncompliant in all areas and determined the district had denied the student a Free Appropriate Public Education (FAPE).  MDE ordered 50 hours of compensatory services for the student.  </w:t>
      </w:r>
    </w:p>
    <w:p w14:paraId="769F3636" w14:textId="77777777" w:rsidR="002F27EC" w:rsidRPr="00E34F29" w:rsidRDefault="002F27EC" w:rsidP="009765A8">
      <w:pPr>
        <w:rPr>
          <w:rFonts w:ascii="Public Sans" w:hAnsi="Public Sans" w:cs="Times New Roman"/>
          <w:sz w:val="24"/>
          <w:szCs w:val="24"/>
        </w:rPr>
      </w:pPr>
    </w:p>
    <w:p w14:paraId="26382FDF" w14:textId="3A11AD08" w:rsidR="009765A8" w:rsidRPr="002B6E16" w:rsidRDefault="002F27EC" w:rsidP="009765A8">
      <w:pPr>
        <w:rPr>
          <w:rFonts w:ascii="Public Sans" w:hAnsi="Public Sans"/>
          <w:color w:val="000000" w:themeColor="text1"/>
        </w:rPr>
      </w:pPr>
      <w:r w:rsidRPr="009507F0">
        <w:rPr>
          <w:rFonts w:ascii="Public Sans" w:hAnsi="Public Sans" w:cs="Times New Roman"/>
          <w:sz w:val="24"/>
          <w:szCs w:val="24"/>
        </w:rPr>
        <w:lastRenderedPageBreak/>
        <w:t>P</w:t>
      </w:r>
      <w:r w:rsidR="009765A8" w:rsidRPr="009507F0">
        <w:rPr>
          <w:rFonts w:ascii="Public Sans" w:hAnsi="Public Sans" w:cs="Times New Roman"/>
          <w:sz w:val="24"/>
          <w:szCs w:val="24"/>
        </w:rPr>
        <w:t>g. 6</w:t>
      </w:r>
      <w:r w:rsidR="009765A8" w:rsidRPr="00E34F29">
        <w:rPr>
          <w:rFonts w:ascii="Public Sans" w:hAnsi="Public Sans" w:cs="Times New Roman"/>
          <w:sz w:val="24"/>
          <w:szCs w:val="24"/>
        </w:rPr>
        <w:br/>
      </w:r>
      <w:r w:rsidR="00C423E6" w:rsidRPr="00E34F29">
        <w:rPr>
          <w:rFonts w:ascii="Public Sans" w:hAnsi="Public Sans" w:cs="Times New Roman"/>
          <w:b/>
          <w:sz w:val="24"/>
          <w:szCs w:val="24"/>
        </w:rPr>
        <w:t>TOGETHER WE CAN</w:t>
      </w:r>
      <w:r w:rsidR="004A00FD" w:rsidRPr="00E34F29">
        <w:rPr>
          <w:rFonts w:ascii="Public Sans" w:hAnsi="Public Sans" w:cs="Times New Roman"/>
          <w:b/>
          <w:sz w:val="24"/>
          <w:szCs w:val="24"/>
        </w:rPr>
        <w:t xml:space="preserve"> DO SO MUCH MORE</w:t>
      </w:r>
      <w:r w:rsidR="00C423E6" w:rsidRPr="00E34F29">
        <w:rPr>
          <w:rFonts w:ascii="Public Sans" w:hAnsi="Public Sans" w:cs="Times New Roman"/>
          <w:b/>
          <w:sz w:val="24"/>
          <w:szCs w:val="24"/>
        </w:rPr>
        <w:br/>
      </w:r>
      <w:r w:rsidR="00C423E6" w:rsidRPr="00017BDF">
        <w:rPr>
          <w:rFonts w:ascii="Public Sans" w:hAnsi="Public Sans" w:cs="Times New Roman"/>
          <w:b/>
          <w:bCs/>
        </w:rPr>
        <w:t>S</w:t>
      </w:r>
      <w:r w:rsidR="00FE4F71" w:rsidRPr="00017BDF">
        <w:rPr>
          <w:rFonts w:ascii="Public Sans" w:hAnsi="Public Sans" w:cs="Times New Roman"/>
          <w:b/>
          <w:bCs/>
        </w:rPr>
        <w:t>UPPORT</w:t>
      </w:r>
      <w:r w:rsidR="00C423E6" w:rsidRPr="00017BDF">
        <w:rPr>
          <w:rFonts w:ascii="Public Sans" w:hAnsi="Public Sans" w:cs="Times New Roman"/>
        </w:rPr>
        <w:t xml:space="preserve"> us</w:t>
      </w:r>
      <w:r w:rsidR="003E7D84">
        <w:rPr>
          <w:rFonts w:ascii="Public Sans" w:hAnsi="Public Sans" w:cs="Times New Roman"/>
        </w:rPr>
        <w:t xml:space="preserve"> through </w:t>
      </w:r>
      <w:r w:rsidR="002B6E16">
        <w:rPr>
          <w:rFonts w:ascii="Public Sans" w:hAnsi="Public Sans" w:cs="Times New Roman"/>
        </w:rPr>
        <w:t>cash donations</w:t>
      </w:r>
      <w:r w:rsidR="009507F0">
        <w:rPr>
          <w:rFonts w:ascii="Public Sans" w:hAnsi="Public Sans" w:cs="Times New Roman"/>
        </w:rPr>
        <w:t xml:space="preserve">. Support for DRM comes in part from the generosity of our donors. </w:t>
      </w:r>
    </w:p>
    <w:p w14:paraId="254646A9" w14:textId="3DC63F6D" w:rsidR="00C423E6" w:rsidRPr="003E7D84" w:rsidRDefault="00C423E6" w:rsidP="009765A8">
      <w:pPr>
        <w:rPr>
          <w:rFonts w:ascii="Public Sans" w:hAnsi="Public Sans"/>
          <w:color w:val="000000" w:themeColor="text1"/>
        </w:rPr>
      </w:pPr>
      <w:r w:rsidRPr="003E7D84">
        <w:rPr>
          <w:rFonts w:ascii="Public Sans" w:hAnsi="Public Sans"/>
          <w:b/>
          <w:bCs/>
          <w:color w:val="000000" w:themeColor="text1"/>
        </w:rPr>
        <w:t>LIKE</w:t>
      </w:r>
      <w:r w:rsidRPr="003E7D84">
        <w:rPr>
          <w:rFonts w:ascii="Public Sans" w:hAnsi="Public Sans"/>
          <w:color w:val="000000" w:themeColor="text1"/>
        </w:rPr>
        <w:t xml:space="preserve"> us on Facebook to stay up to date with our latest news.</w:t>
      </w:r>
      <w:r w:rsidRPr="003E7D84">
        <w:rPr>
          <w:rFonts w:ascii="Public Sans" w:hAnsi="Public Sans"/>
          <w:color w:val="000000" w:themeColor="text1"/>
        </w:rPr>
        <w:br/>
      </w:r>
      <w:r w:rsidRPr="003E7D84">
        <w:rPr>
          <w:rFonts w:ascii="Public Sans" w:hAnsi="Public Sans"/>
          <w:color w:val="000000" w:themeColor="text1"/>
        </w:rPr>
        <w:br/>
      </w:r>
      <w:r w:rsidRPr="003E7D84">
        <w:rPr>
          <w:rFonts w:ascii="Public Sans" w:hAnsi="Public Sans"/>
          <w:b/>
          <w:bCs/>
          <w:color w:val="000000" w:themeColor="text1"/>
        </w:rPr>
        <w:t>SIGN UP</w:t>
      </w:r>
      <w:r w:rsidRPr="003E7D84">
        <w:rPr>
          <w:rFonts w:ascii="Public Sans" w:hAnsi="Public Sans"/>
          <w:color w:val="000000" w:themeColor="text1"/>
        </w:rPr>
        <w:t xml:space="preserve">. </w:t>
      </w:r>
      <w:proofErr w:type="gramStart"/>
      <w:r w:rsidRPr="003E7D84">
        <w:rPr>
          <w:rFonts w:ascii="Public Sans" w:hAnsi="Public Sans"/>
          <w:color w:val="000000" w:themeColor="text1"/>
        </w:rPr>
        <w:t>Don’t</w:t>
      </w:r>
      <w:proofErr w:type="gramEnd"/>
      <w:r w:rsidRPr="003E7D84">
        <w:rPr>
          <w:rFonts w:ascii="Public Sans" w:hAnsi="Public Sans"/>
          <w:color w:val="000000" w:themeColor="text1"/>
        </w:rPr>
        <w:t xml:space="preserve"> miss our monthly e-newsletter. Email </w:t>
      </w:r>
      <w:hyperlink r:id="rId7" w:history="1">
        <w:r w:rsidRPr="003E7D84">
          <w:rPr>
            <w:rStyle w:val="Hyperlink"/>
            <w:rFonts w:ascii="Public Sans" w:hAnsi="Public Sans"/>
          </w:rPr>
          <w:t>rhuddleston@drmich.org</w:t>
        </w:r>
      </w:hyperlink>
      <w:r w:rsidRPr="003E7D84">
        <w:rPr>
          <w:rFonts w:ascii="Public Sans" w:hAnsi="Public Sans"/>
          <w:color w:val="000000" w:themeColor="text1"/>
        </w:rPr>
        <w:t xml:space="preserve"> to sign up. </w:t>
      </w:r>
    </w:p>
    <w:p w14:paraId="54914C29" w14:textId="47A5C651" w:rsidR="009765A8" w:rsidRPr="003E7D84" w:rsidRDefault="00FE4F71" w:rsidP="00FE4F71">
      <w:pPr>
        <w:rPr>
          <w:rFonts w:ascii="Public Sans" w:hAnsi="Public Sans"/>
        </w:rPr>
      </w:pPr>
      <w:r w:rsidRPr="003E7D84">
        <w:rPr>
          <w:rFonts w:ascii="Public Sans" w:hAnsi="Public Sans"/>
          <w:b/>
          <w:bCs/>
          <w:color w:val="000000" w:themeColor="text1"/>
        </w:rPr>
        <w:t xml:space="preserve">SHARE </w:t>
      </w:r>
      <w:r w:rsidRPr="003E7D84">
        <w:rPr>
          <w:rFonts w:ascii="Public Sans" w:hAnsi="Public Sans"/>
          <w:color w:val="000000" w:themeColor="text1"/>
        </w:rPr>
        <w:t xml:space="preserve">our story. Tell others about the services DRM can offer. </w:t>
      </w:r>
      <w:r w:rsidR="00C423E6" w:rsidRPr="003E7D84">
        <w:rPr>
          <w:rFonts w:ascii="Public Sans" w:hAnsi="Public Sans"/>
          <w:color w:val="000000" w:themeColor="text1"/>
        </w:rPr>
        <w:t xml:space="preserve"> </w:t>
      </w:r>
      <w:r w:rsidR="00C423E6" w:rsidRPr="003E7D84">
        <w:rPr>
          <w:rFonts w:ascii="Public Sans" w:hAnsi="Public Sans"/>
          <w:color w:val="000000" w:themeColor="text1"/>
        </w:rPr>
        <w:br/>
      </w:r>
    </w:p>
    <w:p w14:paraId="6523AC0A" w14:textId="7A8E8F4B" w:rsidR="00133E4F" w:rsidRPr="00E34F29" w:rsidRDefault="00CF11F1" w:rsidP="009765A8">
      <w:pPr>
        <w:rPr>
          <w:rFonts w:ascii="Public Sans" w:hAnsi="Public Sans"/>
          <w:i/>
          <w:iCs/>
        </w:rPr>
      </w:pPr>
      <w:r w:rsidRPr="00E34F29">
        <w:rPr>
          <w:rFonts w:ascii="Public Sans" w:hAnsi="Public Sans"/>
          <w:i/>
          <w:iCs/>
        </w:rPr>
        <w:t>DRM</w:t>
      </w:r>
      <w:r w:rsidR="00133E4F" w:rsidRPr="00E34F29">
        <w:rPr>
          <w:rFonts w:ascii="Public Sans" w:hAnsi="Public Sans"/>
          <w:i/>
          <w:iCs/>
        </w:rPr>
        <w:t xml:space="preserve"> is a 501</w:t>
      </w:r>
      <w:r w:rsidR="005A34C2" w:rsidRPr="00E34F29">
        <w:rPr>
          <w:rFonts w:ascii="Public Sans" w:hAnsi="Public Sans"/>
          <w:i/>
          <w:iCs/>
        </w:rPr>
        <w:t>(c)</w:t>
      </w:r>
      <w:r w:rsidR="002B6E16">
        <w:rPr>
          <w:rFonts w:ascii="Public Sans" w:hAnsi="Public Sans"/>
          <w:i/>
          <w:iCs/>
        </w:rPr>
        <w:t>(</w:t>
      </w:r>
      <w:r w:rsidR="00133E4F" w:rsidRPr="00E34F29">
        <w:rPr>
          <w:rFonts w:ascii="Public Sans" w:hAnsi="Public Sans"/>
          <w:i/>
          <w:iCs/>
        </w:rPr>
        <w:t>3</w:t>
      </w:r>
      <w:r w:rsidR="002B6E16">
        <w:rPr>
          <w:rFonts w:ascii="Public Sans" w:hAnsi="Public Sans"/>
          <w:i/>
          <w:iCs/>
        </w:rPr>
        <w:t>)</w:t>
      </w:r>
      <w:r w:rsidR="00133E4F" w:rsidRPr="00E34F29">
        <w:rPr>
          <w:rFonts w:ascii="Public Sans" w:hAnsi="Public Sans"/>
          <w:i/>
          <w:iCs/>
        </w:rPr>
        <w:t xml:space="preserve"> </w:t>
      </w:r>
      <w:r w:rsidR="002B6E16">
        <w:rPr>
          <w:rFonts w:ascii="Public Sans" w:hAnsi="Public Sans"/>
          <w:i/>
          <w:iCs/>
        </w:rPr>
        <w:t xml:space="preserve">tax-exempt </w:t>
      </w:r>
      <w:r w:rsidR="00133E4F" w:rsidRPr="00E34F29">
        <w:rPr>
          <w:rFonts w:ascii="Public Sans" w:hAnsi="Public Sans"/>
          <w:i/>
          <w:iCs/>
        </w:rPr>
        <w:t xml:space="preserve">nonprofit </w:t>
      </w:r>
      <w:proofErr w:type="gramStart"/>
      <w:r w:rsidR="00133E4F" w:rsidRPr="00E34F29">
        <w:rPr>
          <w:rFonts w:ascii="Public Sans" w:hAnsi="Public Sans"/>
          <w:i/>
          <w:iCs/>
        </w:rPr>
        <w:t>organization</w:t>
      </w:r>
      <w:proofErr w:type="gramEnd"/>
    </w:p>
    <w:p w14:paraId="27D3633A" w14:textId="77777777" w:rsidR="00051F46" w:rsidRPr="00E34F29" w:rsidRDefault="00051F46" w:rsidP="009765A8">
      <w:pPr>
        <w:rPr>
          <w:rFonts w:ascii="Public Sans" w:hAnsi="Public Sans"/>
        </w:rPr>
      </w:pPr>
    </w:p>
    <w:p w14:paraId="7392801C" w14:textId="685DAA31" w:rsidR="00133E4F" w:rsidRPr="00E34F29" w:rsidRDefault="00133E4F" w:rsidP="00133E4F">
      <w:pPr>
        <w:rPr>
          <w:rFonts w:ascii="Public Sans" w:hAnsi="Public Sans" w:cs="Times New Roman"/>
          <w:b/>
          <w:sz w:val="24"/>
          <w:szCs w:val="24"/>
        </w:rPr>
      </w:pPr>
      <w:r w:rsidRPr="009507F0">
        <w:rPr>
          <w:rFonts w:ascii="Public Sans" w:hAnsi="Public Sans" w:cs="Times New Roman"/>
          <w:sz w:val="24"/>
          <w:szCs w:val="24"/>
        </w:rPr>
        <w:t>Pg. 7</w:t>
      </w:r>
      <w:r w:rsidRPr="00E34F29">
        <w:rPr>
          <w:rFonts w:ascii="Public Sans" w:hAnsi="Public Sans" w:cs="Times New Roman"/>
          <w:sz w:val="24"/>
          <w:szCs w:val="24"/>
        </w:rPr>
        <w:br/>
      </w:r>
      <w:bookmarkStart w:id="1" w:name="_Hlk533671218"/>
      <w:r w:rsidR="00CF4301" w:rsidRPr="00E34F29">
        <w:rPr>
          <w:rFonts w:ascii="Public Sans" w:hAnsi="Public Sans" w:cs="Times New Roman"/>
          <w:b/>
          <w:sz w:val="24"/>
          <w:szCs w:val="24"/>
        </w:rPr>
        <w:t>9</w:t>
      </w:r>
      <w:r w:rsidRPr="00E34F29">
        <w:rPr>
          <w:rFonts w:ascii="Public Sans" w:hAnsi="Public Sans" w:cs="Times New Roman"/>
          <w:b/>
          <w:sz w:val="24"/>
          <w:szCs w:val="24"/>
        </w:rPr>
        <w:t xml:space="preserve"> PROGRAMS OPERATED BY </w:t>
      </w:r>
      <w:r w:rsidR="002B6E16">
        <w:rPr>
          <w:rFonts w:ascii="Public Sans" w:hAnsi="Public Sans" w:cs="Times New Roman"/>
          <w:b/>
          <w:sz w:val="24"/>
          <w:szCs w:val="24"/>
        </w:rPr>
        <w:t>DISABILITY RIGHTS MICHIGAN</w:t>
      </w:r>
    </w:p>
    <w:p w14:paraId="56499C6B" w14:textId="77777777" w:rsidR="00133E4F" w:rsidRPr="00E34F29" w:rsidRDefault="00133E4F" w:rsidP="00133E4F">
      <w:pPr>
        <w:rPr>
          <w:rFonts w:ascii="Public Sans" w:hAnsi="Public Sans"/>
          <w:b/>
          <w:u w:val="single"/>
        </w:rPr>
      </w:pPr>
      <w:bookmarkStart w:id="2" w:name="_Hlk529973733"/>
      <w:r w:rsidRPr="00E34F29">
        <w:rPr>
          <w:rFonts w:ascii="Public Sans" w:hAnsi="Public Sans"/>
          <w:b/>
          <w:u w:val="single"/>
        </w:rPr>
        <w:t>The Protection and Advocacy for:</w:t>
      </w:r>
    </w:p>
    <w:p w14:paraId="6102A496" w14:textId="77777777" w:rsidR="00133E4F" w:rsidRPr="00E34F29" w:rsidRDefault="00133E4F" w:rsidP="00133E4F">
      <w:pPr>
        <w:pStyle w:val="ListParagraph"/>
        <w:numPr>
          <w:ilvl w:val="0"/>
          <w:numId w:val="2"/>
        </w:numPr>
        <w:rPr>
          <w:rFonts w:ascii="Public Sans" w:hAnsi="Public Sans"/>
          <w:b/>
          <w:color w:val="000000" w:themeColor="text1"/>
        </w:rPr>
      </w:pPr>
      <w:r w:rsidRPr="00E34F29">
        <w:rPr>
          <w:rFonts w:ascii="Public Sans" w:hAnsi="Public Sans"/>
          <w:color w:val="000000" w:themeColor="text1"/>
        </w:rPr>
        <w:t>Individuals with Intellectual and Developmental Disabilities</w:t>
      </w:r>
      <w:r w:rsidRPr="00E34F29">
        <w:rPr>
          <w:rFonts w:ascii="Public Sans" w:hAnsi="Public Sans"/>
          <w:color w:val="000000" w:themeColor="text1"/>
        </w:rPr>
        <w:br/>
      </w:r>
      <w:r w:rsidRPr="00E34F29">
        <w:rPr>
          <w:rFonts w:ascii="Public Sans" w:hAnsi="Public Sans"/>
          <w:b/>
          <w:color w:val="000000" w:themeColor="text1"/>
        </w:rPr>
        <w:t>(PADD)</w:t>
      </w:r>
    </w:p>
    <w:p w14:paraId="3D710807" w14:textId="77777777" w:rsidR="00133E4F" w:rsidRPr="00E34F29" w:rsidRDefault="00133E4F" w:rsidP="00133E4F">
      <w:pPr>
        <w:pStyle w:val="ListParagraph"/>
        <w:rPr>
          <w:rFonts w:ascii="Public Sans" w:hAnsi="Public Sans"/>
          <w:color w:val="000000" w:themeColor="text1"/>
        </w:rPr>
      </w:pPr>
    </w:p>
    <w:p w14:paraId="344DBFD9" w14:textId="77777777" w:rsidR="00133E4F" w:rsidRPr="00E34F29" w:rsidRDefault="00133E4F" w:rsidP="00133E4F">
      <w:pPr>
        <w:pStyle w:val="ListParagraph"/>
        <w:numPr>
          <w:ilvl w:val="0"/>
          <w:numId w:val="2"/>
        </w:numPr>
        <w:rPr>
          <w:rFonts w:ascii="Public Sans" w:hAnsi="Public Sans"/>
          <w:b/>
          <w:color w:val="000000" w:themeColor="text1"/>
        </w:rPr>
      </w:pPr>
      <w:r w:rsidRPr="00E34F29">
        <w:rPr>
          <w:rFonts w:ascii="Public Sans" w:hAnsi="Public Sans"/>
          <w:color w:val="000000" w:themeColor="text1"/>
        </w:rPr>
        <w:t>Individuals with Mental Illness</w:t>
      </w:r>
      <w:r w:rsidRPr="00E34F29">
        <w:rPr>
          <w:rFonts w:ascii="Public Sans" w:hAnsi="Public Sans"/>
          <w:color w:val="000000" w:themeColor="text1"/>
        </w:rPr>
        <w:br/>
      </w:r>
      <w:r w:rsidRPr="00E34F29">
        <w:rPr>
          <w:rFonts w:ascii="Public Sans" w:hAnsi="Public Sans"/>
          <w:b/>
          <w:color w:val="000000" w:themeColor="text1"/>
        </w:rPr>
        <w:t>(PAIMI)</w:t>
      </w:r>
    </w:p>
    <w:p w14:paraId="25C5B05D" w14:textId="77777777" w:rsidR="00133E4F" w:rsidRPr="00E34F29" w:rsidRDefault="00133E4F" w:rsidP="00133E4F">
      <w:pPr>
        <w:pStyle w:val="ListParagraph"/>
        <w:rPr>
          <w:rFonts w:ascii="Public Sans" w:hAnsi="Public Sans"/>
          <w:color w:val="000000" w:themeColor="text1"/>
        </w:rPr>
      </w:pPr>
    </w:p>
    <w:p w14:paraId="2C0BB308" w14:textId="77777777" w:rsidR="00123EF4" w:rsidRPr="00E34F29" w:rsidRDefault="00123EF4" w:rsidP="00123EF4">
      <w:pPr>
        <w:pStyle w:val="ListParagraph"/>
        <w:numPr>
          <w:ilvl w:val="0"/>
          <w:numId w:val="2"/>
        </w:numPr>
        <w:rPr>
          <w:rFonts w:ascii="Public Sans" w:hAnsi="Public Sans"/>
          <w:b/>
          <w:color w:val="000000" w:themeColor="text1"/>
        </w:rPr>
      </w:pPr>
      <w:r w:rsidRPr="00E34F29">
        <w:rPr>
          <w:rFonts w:ascii="Public Sans" w:hAnsi="Public Sans"/>
          <w:color w:val="000000" w:themeColor="text1"/>
        </w:rPr>
        <w:t>Individual Rights</w:t>
      </w:r>
      <w:r w:rsidRPr="00E34F29">
        <w:rPr>
          <w:rFonts w:ascii="Public Sans" w:hAnsi="Public Sans"/>
          <w:color w:val="000000" w:themeColor="text1"/>
        </w:rPr>
        <w:br/>
      </w:r>
      <w:r w:rsidRPr="00E34F29">
        <w:rPr>
          <w:rFonts w:ascii="Public Sans" w:hAnsi="Public Sans"/>
          <w:b/>
          <w:color w:val="000000" w:themeColor="text1"/>
        </w:rPr>
        <w:t>(PAIR)</w:t>
      </w:r>
    </w:p>
    <w:p w14:paraId="57E00C2D" w14:textId="77777777" w:rsidR="00123EF4" w:rsidRPr="00E34F29" w:rsidRDefault="00123EF4" w:rsidP="00123EF4">
      <w:pPr>
        <w:pStyle w:val="ListParagraph"/>
        <w:rPr>
          <w:rFonts w:ascii="Public Sans" w:hAnsi="Public Sans"/>
          <w:color w:val="000000" w:themeColor="text1"/>
        </w:rPr>
      </w:pPr>
    </w:p>
    <w:p w14:paraId="4940051F" w14:textId="77777777" w:rsidR="00123EF4" w:rsidRPr="00E34F29" w:rsidRDefault="00123EF4" w:rsidP="00133E4F">
      <w:pPr>
        <w:pStyle w:val="ListParagraph"/>
        <w:numPr>
          <w:ilvl w:val="0"/>
          <w:numId w:val="2"/>
        </w:numPr>
        <w:rPr>
          <w:rFonts w:ascii="Public Sans" w:hAnsi="Public Sans"/>
          <w:b/>
          <w:color w:val="000000" w:themeColor="text1"/>
        </w:rPr>
      </w:pPr>
      <w:r w:rsidRPr="00E34F29">
        <w:rPr>
          <w:rFonts w:ascii="Public Sans" w:hAnsi="Public Sans"/>
          <w:color w:val="000000" w:themeColor="text1"/>
        </w:rPr>
        <w:t>The Client Assistance Program</w:t>
      </w:r>
      <w:r w:rsidRPr="00E34F29">
        <w:rPr>
          <w:rFonts w:ascii="Public Sans" w:hAnsi="Public Sans"/>
          <w:color w:val="000000" w:themeColor="text1"/>
        </w:rPr>
        <w:br/>
      </w:r>
      <w:r w:rsidRPr="00E34F29">
        <w:rPr>
          <w:rFonts w:ascii="Public Sans" w:hAnsi="Public Sans"/>
          <w:b/>
          <w:color w:val="000000" w:themeColor="text1"/>
        </w:rPr>
        <w:t>(CAP)</w:t>
      </w:r>
    </w:p>
    <w:p w14:paraId="381149E2" w14:textId="77777777" w:rsidR="00CF4301" w:rsidRPr="00E34F29" w:rsidRDefault="00CF4301" w:rsidP="00CF4301">
      <w:pPr>
        <w:pStyle w:val="ListParagraph"/>
        <w:rPr>
          <w:rFonts w:ascii="Public Sans" w:hAnsi="Public Sans"/>
          <w:b/>
          <w:color w:val="000000" w:themeColor="text1"/>
        </w:rPr>
      </w:pPr>
    </w:p>
    <w:p w14:paraId="0A4C31DB" w14:textId="77777777" w:rsidR="00CF4301" w:rsidRPr="00E34F29" w:rsidRDefault="00CF4301" w:rsidP="00CF4301">
      <w:pPr>
        <w:pStyle w:val="ListParagraph"/>
        <w:numPr>
          <w:ilvl w:val="0"/>
          <w:numId w:val="2"/>
        </w:numPr>
        <w:rPr>
          <w:rFonts w:ascii="Public Sans" w:hAnsi="Public Sans"/>
          <w:color w:val="000000" w:themeColor="text1"/>
        </w:rPr>
      </w:pPr>
      <w:r w:rsidRPr="00E34F29">
        <w:rPr>
          <w:rFonts w:ascii="Public Sans" w:hAnsi="Public Sans"/>
          <w:color w:val="000000" w:themeColor="text1"/>
        </w:rPr>
        <w:t>Beneficiaries of Social Security</w:t>
      </w:r>
    </w:p>
    <w:p w14:paraId="28214E5D" w14:textId="77777777" w:rsidR="00CF4301" w:rsidRPr="00E34F29" w:rsidRDefault="00CF4301" w:rsidP="00CF4301">
      <w:pPr>
        <w:pStyle w:val="ListParagraph"/>
        <w:rPr>
          <w:rFonts w:ascii="Public Sans" w:hAnsi="Public Sans"/>
          <w:b/>
          <w:color w:val="000000" w:themeColor="text1"/>
        </w:rPr>
      </w:pPr>
      <w:r w:rsidRPr="00E34F29">
        <w:rPr>
          <w:rFonts w:ascii="Public Sans" w:hAnsi="Public Sans"/>
          <w:color w:val="000000" w:themeColor="text1"/>
        </w:rPr>
        <w:t xml:space="preserve"> </w:t>
      </w:r>
      <w:r w:rsidRPr="00E34F29">
        <w:rPr>
          <w:rFonts w:ascii="Public Sans" w:hAnsi="Public Sans"/>
          <w:b/>
          <w:color w:val="000000" w:themeColor="text1"/>
        </w:rPr>
        <w:t>(PABSS)</w:t>
      </w:r>
    </w:p>
    <w:p w14:paraId="20C81B48" w14:textId="77777777" w:rsidR="00CF4301" w:rsidRPr="00E34F29" w:rsidRDefault="00CF4301" w:rsidP="00CF4301">
      <w:pPr>
        <w:pStyle w:val="ListParagraph"/>
        <w:rPr>
          <w:rFonts w:ascii="Public Sans" w:hAnsi="Public Sans"/>
          <w:b/>
          <w:color w:val="000000" w:themeColor="text1"/>
        </w:rPr>
      </w:pPr>
    </w:p>
    <w:p w14:paraId="37CB564C" w14:textId="77777777" w:rsidR="00CF4301" w:rsidRPr="00E34F29" w:rsidRDefault="00CF4301" w:rsidP="00CF4301">
      <w:pPr>
        <w:pStyle w:val="ListParagraph"/>
        <w:numPr>
          <w:ilvl w:val="0"/>
          <w:numId w:val="2"/>
        </w:numPr>
        <w:rPr>
          <w:rFonts w:ascii="Public Sans" w:hAnsi="Public Sans"/>
          <w:b/>
          <w:color w:val="000000" w:themeColor="text1"/>
        </w:rPr>
      </w:pPr>
      <w:r w:rsidRPr="00E34F29">
        <w:rPr>
          <w:rFonts w:ascii="Public Sans" w:hAnsi="Public Sans"/>
          <w:color w:val="000000" w:themeColor="text1"/>
        </w:rPr>
        <w:t xml:space="preserve">Voting Accessibility </w:t>
      </w:r>
      <w:r w:rsidRPr="00E34F29">
        <w:rPr>
          <w:rFonts w:ascii="Public Sans" w:hAnsi="Public Sans"/>
          <w:color w:val="000000" w:themeColor="text1"/>
        </w:rPr>
        <w:br/>
      </w:r>
      <w:r w:rsidRPr="00E34F29">
        <w:rPr>
          <w:rFonts w:ascii="Public Sans" w:hAnsi="Public Sans"/>
          <w:b/>
          <w:color w:val="000000" w:themeColor="text1"/>
        </w:rPr>
        <w:t>(PAVA)</w:t>
      </w:r>
    </w:p>
    <w:p w14:paraId="0EBA83D8" w14:textId="77777777" w:rsidR="00CF4301" w:rsidRPr="00E34F29" w:rsidRDefault="00CF4301" w:rsidP="00CF4301">
      <w:pPr>
        <w:pStyle w:val="ListParagraph"/>
        <w:rPr>
          <w:rFonts w:ascii="Public Sans" w:hAnsi="Public Sans"/>
          <w:b/>
          <w:color w:val="000000" w:themeColor="text1"/>
        </w:rPr>
      </w:pPr>
    </w:p>
    <w:p w14:paraId="2460ADF7" w14:textId="77777777" w:rsidR="00123EF4" w:rsidRPr="00E34F29" w:rsidRDefault="00123EF4" w:rsidP="00CF4301">
      <w:pPr>
        <w:pStyle w:val="ListParagraph"/>
        <w:numPr>
          <w:ilvl w:val="0"/>
          <w:numId w:val="2"/>
        </w:numPr>
        <w:rPr>
          <w:rFonts w:ascii="Public Sans" w:hAnsi="Public Sans"/>
          <w:b/>
          <w:color w:val="000000" w:themeColor="text1"/>
        </w:rPr>
      </w:pPr>
      <w:r w:rsidRPr="00E34F29">
        <w:rPr>
          <w:rFonts w:ascii="Public Sans" w:hAnsi="Public Sans"/>
          <w:color w:val="000000" w:themeColor="text1"/>
        </w:rPr>
        <w:t>Assistive Technology</w:t>
      </w:r>
      <w:r w:rsidRPr="00E34F29">
        <w:rPr>
          <w:rFonts w:ascii="Public Sans" w:hAnsi="Public Sans"/>
          <w:color w:val="000000" w:themeColor="text1"/>
        </w:rPr>
        <w:br/>
      </w:r>
      <w:r w:rsidRPr="00E34F29">
        <w:rPr>
          <w:rFonts w:ascii="Public Sans" w:hAnsi="Public Sans"/>
          <w:b/>
          <w:color w:val="000000" w:themeColor="text1"/>
        </w:rPr>
        <w:t>(PAAT)</w:t>
      </w:r>
    </w:p>
    <w:p w14:paraId="2BFEB4EC" w14:textId="77777777" w:rsidR="00133E4F" w:rsidRPr="00E34F29" w:rsidRDefault="00133E4F" w:rsidP="00133E4F">
      <w:pPr>
        <w:pStyle w:val="ListParagraph"/>
        <w:rPr>
          <w:rFonts w:ascii="Public Sans" w:hAnsi="Public Sans"/>
          <w:b/>
          <w:color w:val="000000" w:themeColor="text1"/>
        </w:rPr>
      </w:pPr>
    </w:p>
    <w:p w14:paraId="656F938E" w14:textId="38C58BC3" w:rsidR="00190B4F" w:rsidRPr="00E34F29" w:rsidRDefault="00857D1E" w:rsidP="00190B4F">
      <w:pPr>
        <w:pStyle w:val="ListParagraph"/>
        <w:numPr>
          <w:ilvl w:val="0"/>
          <w:numId w:val="2"/>
        </w:numPr>
        <w:rPr>
          <w:rFonts w:ascii="Public Sans" w:hAnsi="Public Sans"/>
          <w:color w:val="000000" w:themeColor="text1"/>
        </w:rPr>
      </w:pPr>
      <w:r w:rsidRPr="00E34F29">
        <w:rPr>
          <w:rFonts w:ascii="Public Sans" w:hAnsi="Public Sans"/>
          <w:color w:val="000000" w:themeColor="text1"/>
        </w:rPr>
        <w:t xml:space="preserve">Beneficiaries with </w:t>
      </w:r>
      <w:r w:rsidR="004522D0" w:rsidRPr="00E34F29">
        <w:rPr>
          <w:rFonts w:ascii="Public Sans" w:hAnsi="Public Sans"/>
          <w:color w:val="000000" w:themeColor="text1"/>
        </w:rPr>
        <w:t>Representative Payee</w:t>
      </w:r>
      <w:r w:rsidRPr="00E34F29">
        <w:rPr>
          <w:rFonts w:ascii="Public Sans" w:hAnsi="Public Sans"/>
          <w:color w:val="000000" w:themeColor="text1"/>
        </w:rPr>
        <w:t>s</w:t>
      </w:r>
    </w:p>
    <w:p w14:paraId="047C95EA" w14:textId="77777777" w:rsidR="00190B4F" w:rsidRPr="00E34F29" w:rsidRDefault="00190B4F" w:rsidP="00190B4F">
      <w:pPr>
        <w:pStyle w:val="ListParagraph"/>
        <w:rPr>
          <w:rFonts w:ascii="Public Sans" w:hAnsi="Public Sans"/>
          <w:b/>
          <w:color w:val="000000" w:themeColor="text1"/>
        </w:rPr>
      </w:pPr>
      <w:r w:rsidRPr="00E34F29">
        <w:rPr>
          <w:rFonts w:ascii="Public Sans" w:hAnsi="Public Sans"/>
          <w:b/>
          <w:color w:val="000000" w:themeColor="text1"/>
        </w:rPr>
        <w:t>(PABRP)</w:t>
      </w:r>
    </w:p>
    <w:p w14:paraId="3A8FF7FE" w14:textId="77777777" w:rsidR="004522D0" w:rsidRPr="00E34F29" w:rsidRDefault="004522D0" w:rsidP="004522D0">
      <w:pPr>
        <w:pStyle w:val="ListParagraph"/>
        <w:rPr>
          <w:rFonts w:ascii="Public Sans" w:hAnsi="Public Sans"/>
          <w:color w:val="000000" w:themeColor="text1"/>
        </w:rPr>
      </w:pPr>
    </w:p>
    <w:p w14:paraId="402997C7" w14:textId="77777777" w:rsidR="00133E4F" w:rsidRPr="00E34F29" w:rsidRDefault="00133E4F" w:rsidP="00133E4F">
      <w:pPr>
        <w:pStyle w:val="ListParagraph"/>
        <w:numPr>
          <w:ilvl w:val="0"/>
          <w:numId w:val="2"/>
        </w:numPr>
        <w:rPr>
          <w:rFonts w:ascii="Public Sans" w:hAnsi="Public Sans"/>
          <w:b/>
          <w:color w:val="000000" w:themeColor="text1"/>
        </w:rPr>
      </w:pPr>
      <w:r w:rsidRPr="00E34F29">
        <w:rPr>
          <w:rFonts w:ascii="Public Sans" w:hAnsi="Public Sans"/>
          <w:color w:val="000000" w:themeColor="text1"/>
        </w:rPr>
        <w:t>Individuals with Traumatic Brain Injury</w:t>
      </w:r>
      <w:r w:rsidRPr="00E34F29">
        <w:rPr>
          <w:rFonts w:ascii="Public Sans" w:hAnsi="Public Sans"/>
          <w:color w:val="000000" w:themeColor="text1"/>
        </w:rPr>
        <w:br/>
      </w:r>
      <w:r w:rsidRPr="00E34F29">
        <w:rPr>
          <w:rFonts w:ascii="Public Sans" w:hAnsi="Public Sans"/>
          <w:b/>
          <w:color w:val="000000" w:themeColor="text1"/>
        </w:rPr>
        <w:t>(PATBI)</w:t>
      </w:r>
    </w:p>
    <w:p w14:paraId="16B0723B" w14:textId="77777777" w:rsidR="00CF4301" w:rsidRPr="00E34F29" w:rsidRDefault="00CF4301" w:rsidP="00CF4301">
      <w:pPr>
        <w:pStyle w:val="ListParagraph"/>
        <w:rPr>
          <w:rFonts w:ascii="Public Sans" w:hAnsi="Public Sans"/>
          <w:b/>
          <w:color w:val="000000" w:themeColor="text1"/>
        </w:rPr>
      </w:pPr>
    </w:p>
    <w:p w14:paraId="0A1AF91C" w14:textId="77777777" w:rsidR="00133E4F" w:rsidRPr="00E34F29" w:rsidRDefault="00133E4F" w:rsidP="00133E4F">
      <w:pPr>
        <w:pStyle w:val="ListParagraph"/>
        <w:rPr>
          <w:rFonts w:ascii="Public Sans" w:hAnsi="Public Sans"/>
          <w:color w:val="000000" w:themeColor="text1"/>
        </w:rPr>
      </w:pPr>
    </w:p>
    <w:tbl>
      <w:tblPr>
        <w:tblW w:w="5076" w:type="dxa"/>
        <w:tblLook w:val="04A0" w:firstRow="1" w:lastRow="0" w:firstColumn="1" w:lastColumn="0" w:noHBand="0" w:noVBand="1"/>
      </w:tblPr>
      <w:tblGrid>
        <w:gridCol w:w="2790"/>
        <w:gridCol w:w="1321"/>
        <w:gridCol w:w="967"/>
      </w:tblGrid>
      <w:tr w:rsidR="005A34C2" w:rsidRPr="00E34F29" w14:paraId="15AF1C96" w14:textId="77777777" w:rsidTr="008016BE">
        <w:trPr>
          <w:trHeight w:val="264"/>
        </w:trPr>
        <w:tc>
          <w:tcPr>
            <w:tcW w:w="2790" w:type="dxa"/>
            <w:tcBorders>
              <w:top w:val="nil"/>
              <w:left w:val="nil"/>
              <w:right w:val="nil"/>
            </w:tcBorders>
            <w:shd w:val="clear" w:color="auto" w:fill="auto"/>
            <w:noWrap/>
            <w:vAlign w:val="bottom"/>
          </w:tcPr>
          <w:p w14:paraId="47D35913" w14:textId="77777777" w:rsidR="005A34C2" w:rsidRPr="00E34F29" w:rsidRDefault="005A34C2" w:rsidP="005A34C2">
            <w:pPr>
              <w:spacing w:after="0" w:line="240" w:lineRule="auto"/>
              <w:rPr>
                <w:rFonts w:ascii="Public Sans" w:eastAsia="Times New Roman" w:hAnsi="Public Sans" w:cs="Arial"/>
                <w:b/>
                <w:bCs/>
                <w:sz w:val="20"/>
                <w:szCs w:val="20"/>
                <w:u w:val="single"/>
              </w:rPr>
            </w:pPr>
            <w:bookmarkStart w:id="3" w:name="_Hlk29905313"/>
          </w:p>
        </w:tc>
        <w:tc>
          <w:tcPr>
            <w:tcW w:w="1319" w:type="dxa"/>
            <w:tcBorders>
              <w:top w:val="nil"/>
              <w:left w:val="nil"/>
              <w:right w:val="nil"/>
            </w:tcBorders>
            <w:shd w:val="clear" w:color="auto" w:fill="auto"/>
            <w:noWrap/>
            <w:vAlign w:val="bottom"/>
          </w:tcPr>
          <w:p w14:paraId="120D06B2" w14:textId="77777777" w:rsidR="005A34C2" w:rsidRPr="00E34F29" w:rsidRDefault="005A34C2" w:rsidP="005A34C2">
            <w:pPr>
              <w:spacing w:after="0" w:line="240" w:lineRule="auto"/>
              <w:rPr>
                <w:rFonts w:ascii="Public Sans" w:eastAsia="Times New Roman" w:hAnsi="Public Sans" w:cs="Arial"/>
                <w:b/>
                <w:bCs/>
                <w:sz w:val="20"/>
                <w:szCs w:val="20"/>
                <w:u w:val="single"/>
              </w:rPr>
            </w:pPr>
          </w:p>
        </w:tc>
        <w:tc>
          <w:tcPr>
            <w:tcW w:w="967" w:type="dxa"/>
            <w:tcBorders>
              <w:top w:val="nil"/>
              <w:left w:val="nil"/>
              <w:right w:val="nil"/>
            </w:tcBorders>
            <w:shd w:val="clear" w:color="auto" w:fill="auto"/>
            <w:noWrap/>
            <w:vAlign w:val="bottom"/>
          </w:tcPr>
          <w:p w14:paraId="18C69782" w14:textId="77777777" w:rsidR="005A34C2" w:rsidRPr="00E34F29" w:rsidRDefault="005A34C2" w:rsidP="005A34C2">
            <w:pPr>
              <w:spacing w:after="0" w:line="240" w:lineRule="auto"/>
              <w:rPr>
                <w:rFonts w:ascii="Public Sans" w:eastAsia="Times New Roman" w:hAnsi="Public Sans" w:cs="Arial"/>
                <w:b/>
                <w:bCs/>
                <w:sz w:val="20"/>
                <w:szCs w:val="20"/>
                <w:u w:val="single"/>
              </w:rPr>
            </w:pPr>
          </w:p>
        </w:tc>
      </w:tr>
      <w:tr w:rsidR="0033336F" w:rsidRPr="00E34F29" w14:paraId="37F98782" w14:textId="77777777" w:rsidTr="008016BE">
        <w:trPr>
          <w:trHeight w:val="264"/>
        </w:trPr>
        <w:tc>
          <w:tcPr>
            <w:tcW w:w="2790" w:type="dxa"/>
            <w:tcBorders>
              <w:top w:val="nil"/>
              <w:left w:val="nil"/>
              <w:bottom w:val="nil"/>
              <w:right w:val="nil"/>
            </w:tcBorders>
            <w:shd w:val="clear" w:color="auto" w:fill="auto"/>
            <w:noWrap/>
            <w:vAlign w:val="bottom"/>
            <w:hideMark/>
          </w:tcPr>
          <w:p w14:paraId="79E86F78" w14:textId="6CB4779D" w:rsidR="0033336F" w:rsidRPr="00E34F29" w:rsidRDefault="00D47FD4" w:rsidP="0033336F">
            <w:pPr>
              <w:spacing w:after="0" w:line="240" w:lineRule="auto"/>
              <w:rPr>
                <w:rFonts w:ascii="Public Sans" w:eastAsia="Times New Roman" w:hAnsi="Public Sans" w:cs="Arial"/>
                <w:b/>
                <w:bCs/>
                <w:sz w:val="20"/>
                <w:szCs w:val="20"/>
                <w:u w:val="single"/>
              </w:rPr>
            </w:pPr>
            <w:bookmarkStart w:id="4" w:name="_Hlk63148692"/>
            <w:r w:rsidRPr="00E34F29">
              <w:rPr>
                <w:rFonts w:ascii="Public Sans" w:eastAsia="Times New Roman" w:hAnsi="Public Sans" w:cs="Arial"/>
                <w:b/>
                <w:bCs/>
                <w:sz w:val="20"/>
                <w:szCs w:val="20"/>
                <w:u w:val="single"/>
              </w:rPr>
              <w:t>Grant Awards &amp; Support 2020</w:t>
            </w:r>
          </w:p>
        </w:tc>
        <w:tc>
          <w:tcPr>
            <w:tcW w:w="1319" w:type="dxa"/>
            <w:tcBorders>
              <w:top w:val="nil"/>
              <w:left w:val="nil"/>
              <w:bottom w:val="nil"/>
              <w:right w:val="nil"/>
            </w:tcBorders>
            <w:shd w:val="clear" w:color="auto" w:fill="auto"/>
            <w:noWrap/>
            <w:vAlign w:val="bottom"/>
            <w:hideMark/>
          </w:tcPr>
          <w:p w14:paraId="65094BA6" w14:textId="77777777" w:rsidR="0033336F" w:rsidRPr="00E34F29" w:rsidRDefault="0033336F" w:rsidP="0033336F">
            <w:pPr>
              <w:spacing w:after="0" w:line="240" w:lineRule="auto"/>
              <w:rPr>
                <w:rFonts w:ascii="Public Sans" w:eastAsia="Times New Roman" w:hAnsi="Public Sans" w:cs="Arial"/>
                <w:b/>
                <w:bCs/>
                <w:sz w:val="20"/>
                <w:szCs w:val="20"/>
                <w:u w:val="single"/>
              </w:rPr>
            </w:pPr>
          </w:p>
        </w:tc>
        <w:tc>
          <w:tcPr>
            <w:tcW w:w="967" w:type="dxa"/>
            <w:tcBorders>
              <w:top w:val="nil"/>
              <w:left w:val="nil"/>
              <w:bottom w:val="nil"/>
              <w:right w:val="nil"/>
            </w:tcBorders>
            <w:shd w:val="clear" w:color="auto" w:fill="auto"/>
            <w:noWrap/>
            <w:vAlign w:val="bottom"/>
            <w:hideMark/>
          </w:tcPr>
          <w:p w14:paraId="30A7FF4A" w14:textId="77777777" w:rsidR="0033336F" w:rsidRPr="00E34F29" w:rsidRDefault="0033336F" w:rsidP="0033336F">
            <w:pPr>
              <w:spacing w:after="0" w:line="240" w:lineRule="auto"/>
              <w:rPr>
                <w:rFonts w:ascii="Public Sans" w:eastAsia="Times New Roman" w:hAnsi="Public Sans" w:cs="Arial"/>
                <w:b/>
                <w:bCs/>
                <w:sz w:val="20"/>
                <w:szCs w:val="20"/>
                <w:u w:val="single"/>
              </w:rPr>
            </w:pPr>
            <w:r w:rsidRPr="00E34F29">
              <w:rPr>
                <w:rFonts w:ascii="Public Sans" w:eastAsia="Times New Roman" w:hAnsi="Public Sans" w:cs="Arial"/>
                <w:b/>
                <w:bCs/>
                <w:sz w:val="20"/>
                <w:szCs w:val="20"/>
                <w:u w:val="single"/>
              </w:rPr>
              <w:t>Percent</w:t>
            </w:r>
          </w:p>
        </w:tc>
      </w:tr>
      <w:tr w:rsidR="008016BE" w:rsidRPr="00E34F29" w14:paraId="30C1F654" w14:textId="77777777" w:rsidTr="008016BE">
        <w:trPr>
          <w:trHeight w:val="264"/>
        </w:trPr>
        <w:tc>
          <w:tcPr>
            <w:tcW w:w="2790" w:type="dxa"/>
            <w:tcBorders>
              <w:top w:val="nil"/>
              <w:left w:val="nil"/>
              <w:bottom w:val="nil"/>
              <w:right w:val="nil"/>
            </w:tcBorders>
            <w:shd w:val="clear" w:color="auto" w:fill="auto"/>
            <w:noWrap/>
            <w:vAlign w:val="bottom"/>
            <w:hideMark/>
          </w:tcPr>
          <w:p w14:paraId="7AD066F5"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PADD</w:t>
            </w:r>
          </w:p>
        </w:tc>
        <w:tc>
          <w:tcPr>
            <w:tcW w:w="1319" w:type="dxa"/>
            <w:tcBorders>
              <w:top w:val="nil"/>
              <w:left w:val="nil"/>
              <w:bottom w:val="nil"/>
              <w:right w:val="nil"/>
            </w:tcBorders>
            <w:shd w:val="clear" w:color="auto" w:fill="auto"/>
            <w:noWrap/>
            <w:vAlign w:val="bottom"/>
            <w:hideMark/>
          </w:tcPr>
          <w:p w14:paraId="280AB1F4" w14:textId="0D5CB836"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$1,000,882</w:t>
            </w:r>
          </w:p>
        </w:tc>
        <w:tc>
          <w:tcPr>
            <w:tcW w:w="967" w:type="dxa"/>
            <w:tcBorders>
              <w:top w:val="nil"/>
              <w:left w:val="nil"/>
              <w:bottom w:val="nil"/>
              <w:right w:val="nil"/>
            </w:tcBorders>
            <w:shd w:val="clear" w:color="auto" w:fill="auto"/>
            <w:noWrap/>
            <w:vAlign w:val="bottom"/>
          </w:tcPr>
          <w:p w14:paraId="3D599550" w14:textId="58020ECA"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23.1%</w:t>
            </w:r>
          </w:p>
        </w:tc>
      </w:tr>
      <w:tr w:rsidR="008016BE" w:rsidRPr="00E34F29" w14:paraId="069BF88B" w14:textId="77777777" w:rsidTr="008016BE">
        <w:trPr>
          <w:trHeight w:val="264"/>
        </w:trPr>
        <w:tc>
          <w:tcPr>
            <w:tcW w:w="2790" w:type="dxa"/>
            <w:tcBorders>
              <w:top w:val="nil"/>
              <w:left w:val="nil"/>
              <w:bottom w:val="nil"/>
              <w:right w:val="nil"/>
            </w:tcBorders>
            <w:shd w:val="clear" w:color="auto" w:fill="auto"/>
            <w:noWrap/>
            <w:vAlign w:val="bottom"/>
            <w:hideMark/>
          </w:tcPr>
          <w:p w14:paraId="1C13CD4F"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PAIMI</w:t>
            </w:r>
          </w:p>
        </w:tc>
        <w:tc>
          <w:tcPr>
            <w:tcW w:w="1319" w:type="dxa"/>
            <w:tcBorders>
              <w:top w:val="nil"/>
              <w:left w:val="nil"/>
              <w:bottom w:val="nil"/>
              <w:right w:val="nil"/>
            </w:tcBorders>
            <w:shd w:val="clear" w:color="auto" w:fill="auto"/>
            <w:noWrap/>
            <w:vAlign w:val="bottom"/>
          </w:tcPr>
          <w:p w14:paraId="3EB80C8B" w14:textId="3913978E"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$869,127</w:t>
            </w:r>
          </w:p>
        </w:tc>
        <w:tc>
          <w:tcPr>
            <w:tcW w:w="967" w:type="dxa"/>
            <w:tcBorders>
              <w:top w:val="nil"/>
              <w:left w:val="nil"/>
              <w:bottom w:val="nil"/>
              <w:right w:val="nil"/>
            </w:tcBorders>
            <w:shd w:val="clear" w:color="auto" w:fill="auto"/>
            <w:noWrap/>
            <w:vAlign w:val="bottom"/>
          </w:tcPr>
          <w:p w14:paraId="35C5F6DB" w14:textId="61FE4F98"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20.1%</w:t>
            </w:r>
          </w:p>
        </w:tc>
      </w:tr>
      <w:tr w:rsidR="008016BE" w:rsidRPr="00E34F29" w14:paraId="69E2BAF2" w14:textId="77777777" w:rsidTr="008016BE">
        <w:trPr>
          <w:trHeight w:val="264"/>
        </w:trPr>
        <w:tc>
          <w:tcPr>
            <w:tcW w:w="2790" w:type="dxa"/>
            <w:tcBorders>
              <w:top w:val="nil"/>
              <w:left w:val="nil"/>
              <w:bottom w:val="nil"/>
              <w:right w:val="nil"/>
            </w:tcBorders>
            <w:shd w:val="clear" w:color="auto" w:fill="auto"/>
            <w:noWrap/>
            <w:vAlign w:val="bottom"/>
            <w:hideMark/>
          </w:tcPr>
          <w:p w14:paraId="289A9CD4"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PAIR/GLADA</w:t>
            </w:r>
          </w:p>
        </w:tc>
        <w:tc>
          <w:tcPr>
            <w:tcW w:w="1319" w:type="dxa"/>
            <w:tcBorders>
              <w:top w:val="nil"/>
              <w:left w:val="nil"/>
              <w:bottom w:val="nil"/>
              <w:right w:val="nil"/>
            </w:tcBorders>
            <w:shd w:val="clear" w:color="auto" w:fill="auto"/>
            <w:noWrap/>
            <w:vAlign w:val="bottom"/>
          </w:tcPr>
          <w:p w14:paraId="4E7F2A8F" w14:textId="3FA9F54F"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$466,867</w:t>
            </w:r>
          </w:p>
        </w:tc>
        <w:tc>
          <w:tcPr>
            <w:tcW w:w="967" w:type="dxa"/>
            <w:tcBorders>
              <w:top w:val="nil"/>
              <w:left w:val="nil"/>
              <w:bottom w:val="nil"/>
              <w:right w:val="nil"/>
            </w:tcBorders>
            <w:shd w:val="clear" w:color="auto" w:fill="auto"/>
            <w:noWrap/>
            <w:vAlign w:val="bottom"/>
          </w:tcPr>
          <w:p w14:paraId="7F909CF7" w14:textId="74406FDA"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10.8%</w:t>
            </w:r>
          </w:p>
        </w:tc>
      </w:tr>
      <w:tr w:rsidR="008016BE" w:rsidRPr="00E34F29" w14:paraId="79836577" w14:textId="77777777" w:rsidTr="008016BE">
        <w:trPr>
          <w:trHeight w:val="264"/>
        </w:trPr>
        <w:tc>
          <w:tcPr>
            <w:tcW w:w="2790" w:type="dxa"/>
            <w:tcBorders>
              <w:top w:val="nil"/>
              <w:left w:val="nil"/>
              <w:bottom w:val="nil"/>
              <w:right w:val="nil"/>
            </w:tcBorders>
            <w:shd w:val="clear" w:color="auto" w:fill="auto"/>
            <w:noWrap/>
            <w:vAlign w:val="bottom"/>
            <w:hideMark/>
          </w:tcPr>
          <w:p w14:paraId="3A2AC2A3"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CAP</w:t>
            </w:r>
          </w:p>
        </w:tc>
        <w:tc>
          <w:tcPr>
            <w:tcW w:w="1319" w:type="dxa"/>
            <w:tcBorders>
              <w:top w:val="nil"/>
              <w:left w:val="nil"/>
              <w:bottom w:val="nil"/>
              <w:right w:val="nil"/>
            </w:tcBorders>
            <w:shd w:val="clear" w:color="auto" w:fill="auto"/>
            <w:noWrap/>
            <w:vAlign w:val="bottom"/>
          </w:tcPr>
          <w:p w14:paraId="1579B033" w14:textId="76349F8D"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$332,991</w:t>
            </w:r>
          </w:p>
        </w:tc>
        <w:tc>
          <w:tcPr>
            <w:tcW w:w="967" w:type="dxa"/>
            <w:tcBorders>
              <w:top w:val="nil"/>
              <w:left w:val="nil"/>
              <w:bottom w:val="nil"/>
              <w:right w:val="nil"/>
            </w:tcBorders>
            <w:shd w:val="clear" w:color="auto" w:fill="auto"/>
            <w:noWrap/>
            <w:vAlign w:val="bottom"/>
          </w:tcPr>
          <w:p w14:paraId="786944DA" w14:textId="67100524"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7.7%</w:t>
            </w:r>
          </w:p>
        </w:tc>
      </w:tr>
      <w:tr w:rsidR="008016BE" w:rsidRPr="00E34F29" w14:paraId="66E1C9C0" w14:textId="77777777" w:rsidTr="008016BE">
        <w:trPr>
          <w:trHeight w:val="264"/>
        </w:trPr>
        <w:tc>
          <w:tcPr>
            <w:tcW w:w="2790" w:type="dxa"/>
            <w:tcBorders>
              <w:top w:val="nil"/>
              <w:left w:val="nil"/>
              <w:bottom w:val="nil"/>
              <w:right w:val="nil"/>
            </w:tcBorders>
            <w:shd w:val="clear" w:color="auto" w:fill="auto"/>
            <w:noWrap/>
            <w:vAlign w:val="bottom"/>
            <w:hideMark/>
          </w:tcPr>
          <w:p w14:paraId="40D87340"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PAAT</w:t>
            </w:r>
          </w:p>
        </w:tc>
        <w:tc>
          <w:tcPr>
            <w:tcW w:w="1319" w:type="dxa"/>
            <w:tcBorders>
              <w:top w:val="nil"/>
              <w:left w:val="nil"/>
              <w:bottom w:val="nil"/>
              <w:right w:val="nil"/>
            </w:tcBorders>
            <w:shd w:val="clear" w:color="auto" w:fill="auto"/>
            <w:noWrap/>
            <w:vAlign w:val="bottom"/>
          </w:tcPr>
          <w:p w14:paraId="4ACA432E" w14:textId="5BD9EBD7"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$119,360</w:t>
            </w:r>
          </w:p>
        </w:tc>
        <w:tc>
          <w:tcPr>
            <w:tcW w:w="967" w:type="dxa"/>
            <w:tcBorders>
              <w:top w:val="nil"/>
              <w:left w:val="nil"/>
              <w:bottom w:val="nil"/>
              <w:right w:val="nil"/>
            </w:tcBorders>
            <w:shd w:val="clear" w:color="auto" w:fill="auto"/>
            <w:noWrap/>
            <w:vAlign w:val="bottom"/>
          </w:tcPr>
          <w:p w14:paraId="4C8008E3" w14:textId="6CA21529"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2.8%</w:t>
            </w:r>
          </w:p>
        </w:tc>
      </w:tr>
      <w:tr w:rsidR="008016BE" w:rsidRPr="00E34F29" w14:paraId="671A2938" w14:textId="77777777" w:rsidTr="008016BE">
        <w:trPr>
          <w:trHeight w:val="264"/>
        </w:trPr>
        <w:tc>
          <w:tcPr>
            <w:tcW w:w="2790" w:type="dxa"/>
            <w:tcBorders>
              <w:top w:val="nil"/>
              <w:left w:val="nil"/>
              <w:bottom w:val="nil"/>
              <w:right w:val="nil"/>
            </w:tcBorders>
            <w:shd w:val="clear" w:color="auto" w:fill="auto"/>
            <w:noWrap/>
            <w:vAlign w:val="bottom"/>
            <w:hideMark/>
          </w:tcPr>
          <w:p w14:paraId="7F05AA0E"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PABSS</w:t>
            </w:r>
          </w:p>
        </w:tc>
        <w:tc>
          <w:tcPr>
            <w:tcW w:w="1319" w:type="dxa"/>
            <w:tcBorders>
              <w:top w:val="nil"/>
              <w:left w:val="nil"/>
              <w:bottom w:val="nil"/>
              <w:right w:val="nil"/>
            </w:tcBorders>
            <w:shd w:val="clear" w:color="auto" w:fill="auto"/>
            <w:noWrap/>
            <w:vAlign w:val="bottom"/>
          </w:tcPr>
          <w:p w14:paraId="1759DD17" w14:textId="52398E9E"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$163,605</w:t>
            </w:r>
          </w:p>
        </w:tc>
        <w:tc>
          <w:tcPr>
            <w:tcW w:w="967" w:type="dxa"/>
            <w:tcBorders>
              <w:top w:val="nil"/>
              <w:left w:val="nil"/>
              <w:bottom w:val="nil"/>
              <w:right w:val="nil"/>
            </w:tcBorders>
            <w:shd w:val="clear" w:color="auto" w:fill="auto"/>
            <w:noWrap/>
            <w:vAlign w:val="bottom"/>
          </w:tcPr>
          <w:p w14:paraId="6D837486" w14:textId="2112B2FE"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3.78%</w:t>
            </w:r>
          </w:p>
        </w:tc>
      </w:tr>
      <w:tr w:rsidR="008016BE" w:rsidRPr="00E34F29" w14:paraId="342E394F" w14:textId="77777777" w:rsidTr="008016BE">
        <w:trPr>
          <w:trHeight w:val="264"/>
        </w:trPr>
        <w:tc>
          <w:tcPr>
            <w:tcW w:w="2790" w:type="dxa"/>
            <w:tcBorders>
              <w:top w:val="nil"/>
              <w:left w:val="nil"/>
              <w:bottom w:val="nil"/>
              <w:right w:val="nil"/>
            </w:tcBorders>
            <w:shd w:val="clear" w:color="auto" w:fill="auto"/>
            <w:noWrap/>
            <w:vAlign w:val="bottom"/>
            <w:hideMark/>
          </w:tcPr>
          <w:p w14:paraId="71AC42F3"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PAVA</w:t>
            </w:r>
          </w:p>
        </w:tc>
        <w:tc>
          <w:tcPr>
            <w:tcW w:w="1319" w:type="dxa"/>
            <w:tcBorders>
              <w:top w:val="nil"/>
              <w:left w:val="nil"/>
              <w:bottom w:val="nil"/>
              <w:right w:val="nil"/>
            </w:tcBorders>
            <w:shd w:val="clear" w:color="auto" w:fill="auto"/>
            <w:noWrap/>
            <w:vAlign w:val="bottom"/>
          </w:tcPr>
          <w:p w14:paraId="78915CE9" w14:textId="05211260"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$130,108</w:t>
            </w:r>
          </w:p>
        </w:tc>
        <w:tc>
          <w:tcPr>
            <w:tcW w:w="967" w:type="dxa"/>
            <w:tcBorders>
              <w:top w:val="nil"/>
              <w:left w:val="nil"/>
              <w:bottom w:val="nil"/>
              <w:right w:val="nil"/>
            </w:tcBorders>
            <w:shd w:val="clear" w:color="auto" w:fill="auto"/>
            <w:noWrap/>
            <w:vAlign w:val="bottom"/>
          </w:tcPr>
          <w:p w14:paraId="7BA64190" w14:textId="65697FBB"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3.0%</w:t>
            </w:r>
          </w:p>
        </w:tc>
      </w:tr>
      <w:tr w:rsidR="008016BE" w:rsidRPr="00E34F29" w14:paraId="572065C8" w14:textId="77777777" w:rsidTr="008016BE">
        <w:trPr>
          <w:trHeight w:val="264"/>
        </w:trPr>
        <w:tc>
          <w:tcPr>
            <w:tcW w:w="2790" w:type="dxa"/>
            <w:tcBorders>
              <w:top w:val="nil"/>
              <w:left w:val="nil"/>
              <w:bottom w:val="nil"/>
              <w:right w:val="nil"/>
            </w:tcBorders>
            <w:shd w:val="clear" w:color="auto" w:fill="auto"/>
            <w:noWrap/>
            <w:vAlign w:val="bottom"/>
            <w:hideMark/>
          </w:tcPr>
          <w:p w14:paraId="6C59593F"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Rep Payee</w:t>
            </w:r>
          </w:p>
        </w:tc>
        <w:tc>
          <w:tcPr>
            <w:tcW w:w="1319" w:type="dxa"/>
            <w:tcBorders>
              <w:top w:val="nil"/>
              <w:left w:val="nil"/>
              <w:bottom w:val="nil"/>
              <w:right w:val="nil"/>
            </w:tcBorders>
            <w:shd w:val="clear" w:color="auto" w:fill="auto"/>
            <w:noWrap/>
            <w:vAlign w:val="bottom"/>
          </w:tcPr>
          <w:p w14:paraId="3AC1C604" w14:textId="60CAB195"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$903,496</w:t>
            </w:r>
          </w:p>
        </w:tc>
        <w:tc>
          <w:tcPr>
            <w:tcW w:w="967" w:type="dxa"/>
            <w:tcBorders>
              <w:top w:val="nil"/>
              <w:left w:val="nil"/>
              <w:bottom w:val="nil"/>
              <w:right w:val="nil"/>
            </w:tcBorders>
            <w:shd w:val="clear" w:color="auto" w:fill="auto"/>
            <w:noWrap/>
            <w:vAlign w:val="bottom"/>
          </w:tcPr>
          <w:p w14:paraId="36D6524F" w14:textId="1B561163"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20.9%</w:t>
            </w:r>
          </w:p>
        </w:tc>
      </w:tr>
      <w:tr w:rsidR="008016BE" w:rsidRPr="00E34F29" w14:paraId="2D5CD627" w14:textId="77777777" w:rsidTr="008016BE">
        <w:trPr>
          <w:trHeight w:val="264"/>
        </w:trPr>
        <w:tc>
          <w:tcPr>
            <w:tcW w:w="2790" w:type="dxa"/>
            <w:tcBorders>
              <w:top w:val="nil"/>
              <w:left w:val="nil"/>
              <w:bottom w:val="nil"/>
              <w:right w:val="nil"/>
            </w:tcBorders>
            <w:shd w:val="clear" w:color="auto" w:fill="auto"/>
            <w:noWrap/>
            <w:vAlign w:val="bottom"/>
            <w:hideMark/>
          </w:tcPr>
          <w:p w14:paraId="10ED95A2"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PATBI</w:t>
            </w:r>
          </w:p>
        </w:tc>
        <w:tc>
          <w:tcPr>
            <w:tcW w:w="1319" w:type="dxa"/>
            <w:tcBorders>
              <w:top w:val="nil"/>
              <w:left w:val="nil"/>
              <w:bottom w:val="nil"/>
              <w:right w:val="nil"/>
            </w:tcBorders>
            <w:shd w:val="clear" w:color="auto" w:fill="auto"/>
            <w:noWrap/>
            <w:vAlign w:val="bottom"/>
          </w:tcPr>
          <w:p w14:paraId="05921184" w14:textId="5B0B909F"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$94,608</w:t>
            </w:r>
          </w:p>
        </w:tc>
        <w:tc>
          <w:tcPr>
            <w:tcW w:w="967" w:type="dxa"/>
            <w:tcBorders>
              <w:top w:val="nil"/>
              <w:left w:val="nil"/>
              <w:bottom w:val="nil"/>
              <w:right w:val="nil"/>
            </w:tcBorders>
            <w:shd w:val="clear" w:color="auto" w:fill="auto"/>
            <w:noWrap/>
            <w:vAlign w:val="bottom"/>
          </w:tcPr>
          <w:p w14:paraId="4FB6A821" w14:textId="4FE5BE62"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2.2%</w:t>
            </w:r>
          </w:p>
        </w:tc>
      </w:tr>
      <w:tr w:rsidR="008016BE" w:rsidRPr="00E34F29" w14:paraId="14519F38" w14:textId="77777777" w:rsidTr="008016BE">
        <w:trPr>
          <w:trHeight w:val="264"/>
        </w:trPr>
        <w:tc>
          <w:tcPr>
            <w:tcW w:w="2790" w:type="dxa"/>
            <w:tcBorders>
              <w:top w:val="nil"/>
              <w:left w:val="nil"/>
              <w:bottom w:val="nil"/>
              <w:right w:val="nil"/>
            </w:tcBorders>
            <w:shd w:val="clear" w:color="auto" w:fill="auto"/>
            <w:noWrap/>
            <w:vAlign w:val="bottom"/>
            <w:hideMark/>
          </w:tcPr>
          <w:p w14:paraId="5D9059AD"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State Grant</w:t>
            </w:r>
          </w:p>
        </w:tc>
        <w:tc>
          <w:tcPr>
            <w:tcW w:w="1319" w:type="dxa"/>
            <w:tcBorders>
              <w:top w:val="nil"/>
              <w:left w:val="nil"/>
              <w:bottom w:val="nil"/>
              <w:right w:val="nil"/>
            </w:tcBorders>
            <w:shd w:val="clear" w:color="auto" w:fill="auto"/>
            <w:noWrap/>
            <w:vAlign w:val="bottom"/>
          </w:tcPr>
          <w:p w14:paraId="05CD34F1" w14:textId="65B80863"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$194,400</w:t>
            </w:r>
          </w:p>
        </w:tc>
        <w:tc>
          <w:tcPr>
            <w:tcW w:w="967" w:type="dxa"/>
            <w:tcBorders>
              <w:top w:val="nil"/>
              <w:left w:val="nil"/>
              <w:bottom w:val="nil"/>
              <w:right w:val="nil"/>
            </w:tcBorders>
            <w:shd w:val="clear" w:color="auto" w:fill="auto"/>
            <w:noWrap/>
            <w:vAlign w:val="bottom"/>
          </w:tcPr>
          <w:p w14:paraId="2C74B507" w14:textId="3BC59104"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4.5%</w:t>
            </w:r>
          </w:p>
        </w:tc>
      </w:tr>
      <w:tr w:rsidR="008016BE" w:rsidRPr="00E34F29" w14:paraId="0C1AB07D" w14:textId="77777777" w:rsidTr="008016BE">
        <w:trPr>
          <w:trHeight w:val="264"/>
        </w:trPr>
        <w:tc>
          <w:tcPr>
            <w:tcW w:w="2790" w:type="dxa"/>
            <w:tcBorders>
              <w:top w:val="nil"/>
              <w:left w:val="nil"/>
              <w:bottom w:val="nil"/>
              <w:right w:val="nil"/>
            </w:tcBorders>
            <w:shd w:val="clear" w:color="auto" w:fill="auto"/>
            <w:noWrap/>
            <w:vAlign w:val="bottom"/>
            <w:hideMark/>
          </w:tcPr>
          <w:p w14:paraId="1A55DA5F"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Private Grants &amp; Contracts</w:t>
            </w:r>
          </w:p>
        </w:tc>
        <w:tc>
          <w:tcPr>
            <w:tcW w:w="1319" w:type="dxa"/>
            <w:tcBorders>
              <w:top w:val="nil"/>
              <w:left w:val="nil"/>
              <w:bottom w:val="nil"/>
              <w:right w:val="nil"/>
            </w:tcBorders>
            <w:shd w:val="clear" w:color="auto" w:fill="auto"/>
            <w:noWrap/>
            <w:vAlign w:val="bottom"/>
          </w:tcPr>
          <w:p w14:paraId="6AA73CBC" w14:textId="08E8AFD6" w:rsidR="008016BE" w:rsidRPr="00E34F29" w:rsidRDefault="008016BE" w:rsidP="008016BE">
            <w:pPr>
              <w:spacing w:after="0" w:line="240" w:lineRule="auto"/>
              <w:jc w:val="right"/>
              <w:rPr>
                <w:rFonts w:ascii="Public Sans" w:eastAsia="Times New Roman" w:hAnsi="Public Sans" w:cs="Arial"/>
                <w:sz w:val="20"/>
                <w:szCs w:val="20"/>
              </w:rPr>
            </w:pPr>
          </w:p>
        </w:tc>
        <w:tc>
          <w:tcPr>
            <w:tcW w:w="967" w:type="dxa"/>
            <w:tcBorders>
              <w:top w:val="nil"/>
              <w:left w:val="nil"/>
              <w:bottom w:val="nil"/>
              <w:right w:val="nil"/>
            </w:tcBorders>
            <w:shd w:val="clear" w:color="auto" w:fill="auto"/>
            <w:noWrap/>
            <w:vAlign w:val="bottom"/>
          </w:tcPr>
          <w:p w14:paraId="2CD1EA6A" w14:textId="25591102"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rPr>
              <w:t>0.0%</w:t>
            </w:r>
          </w:p>
        </w:tc>
      </w:tr>
      <w:tr w:rsidR="008016BE" w:rsidRPr="00E34F29" w14:paraId="4A23E118" w14:textId="77777777" w:rsidTr="008016BE">
        <w:trPr>
          <w:trHeight w:val="264"/>
        </w:trPr>
        <w:tc>
          <w:tcPr>
            <w:tcW w:w="2790" w:type="dxa"/>
            <w:tcBorders>
              <w:top w:val="nil"/>
              <w:left w:val="nil"/>
              <w:bottom w:val="nil"/>
              <w:right w:val="nil"/>
            </w:tcBorders>
            <w:shd w:val="clear" w:color="auto" w:fill="auto"/>
            <w:noWrap/>
            <w:vAlign w:val="bottom"/>
            <w:hideMark/>
          </w:tcPr>
          <w:p w14:paraId="76F165ED"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Donations &amp; Miscellaneous</w:t>
            </w:r>
          </w:p>
        </w:tc>
        <w:tc>
          <w:tcPr>
            <w:tcW w:w="1319" w:type="dxa"/>
            <w:tcBorders>
              <w:top w:val="nil"/>
              <w:left w:val="nil"/>
              <w:bottom w:val="nil"/>
              <w:right w:val="nil"/>
            </w:tcBorders>
            <w:shd w:val="clear" w:color="auto" w:fill="auto"/>
            <w:noWrap/>
            <w:vAlign w:val="bottom"/>
          </w:tcPr>
          <w:p w14:paraId="25E02FFB" w14:textId="4B70DC97" w:rsidR="008016BE" w:rsidRPr="00E34F29" w:rsidRDefault="008016BE" w:rsidP="008016BE">
            <w:pPr>
              <w:spacing w:after="0" w:line="240" w:lineRule="auto"/>
              <w:jc w:val="right"/>
              <w:rPr>
                <w:rFonts w:ascii="Public Sans" w:eastAsia="Times New Roman" w:hAnsi="Public Sans" w:cs="Arial"/>
                <w:sz w:val="20"/>
                <w:szCs w:val="20"/>
                <w:u w:val="single"/>
              </w:rPr>
            </w:pPr>
            <w:r w:rsidRPr="00E34F29">
              <w:rPr>
                <w:rFonts w:ascii="Public Sans" w:eastAsia="Times New Roman" w:hAnsi="Public Sans" w:cs="Arial"/>
                <w:sz w:val="20"/>
                <w:szCs w:val="20"/>
                <w:u w:val="single"/>
              </w:rPr>
              <w:t>$53,824</w:t>
            </w:r>
          </w:p>
        </w:tc>
        <w:tc>
          <w:tcPr>
            <w:tcW w:w="967" w:type="dxa"/>
            <w:tcBorders>
              <w:top w:val="nil"/>
              <w:left w:val="nil"/>
              <w:bottom w:val="nil"/>
              <w:right w:val="nil"/>
            </w:tcBorders>
            <w:shd w:val="clear" w:color="auto" w:fill="auto"/>
            <w:noWrap/>
            <w:vAlign w:val="bottom"/>
          </w:tcPr>
          <w:p w14:paraId="249D85D4" w14:textId="64EE494C"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hAnsi="Public Sans" w:cs="Arial"/>
                <w:sz w:val="20"/>
                <w:szCs w:val="20"/>
                <w:u w:val="single"/>
              </w:rPr>
              <w:t>1.2%</w:t>
            </w:r>
          </w:p>
        </w:tc>
      </w:tr>
      <w:tr w:rsidR="008016BE" w:rsidRPr="00E34F29" w14:paraId="744681DF" w14:textId="77777777" w:rsidTr="008016BE">
        <w:trPr>
          <w:trHeight w:val="264"/>
        </w:trPr>
        <w:tc>
          <w:tcPr>
            <w:tcW w:w="2790" w:type="dxa"/>
            <w:tcBorders>
              <w:top w:val="nil"/>
              <w:left w:val="nil"/>
              <w:bottom w:val="nil"/>
              <w:right w:val="nil"/>
            </w:tcBorders>
            <w:shd w:val="clear" w:color="auto" w:fill="auto"/>
            <w:noWrap/>
            <w:vAlign w:val="bottom"/>
            <w:hideMark/>
          </w:tcPr>
          <w:p w14:paraId="5D7F2FB5" w14:textId="77777777" w:rsidR="008016BE" w:rsidRPr="00E34F29" w:rsidRDefault="008016BE" w:rsidP="008016BE">
            <w:pPr>
              <w:spacing w:after="0" w:line="240" w:lineRule="auto"/>
              <w:jc w:val="right"/>
              <w:rPr>
                <w:rFonts w:ascii="Public Sans" w:eastAsia="Times New Roman" w:hAnsi="Public Sans" w:cs="Arial"/>
                <w:sz w:val="20"/>
                <w:szCs w:val="20"/>
                <w:u w:val="single"/>
              </w:rPr>
            </w:pPr>
          </w:p>
        </w:tc>
        <w:tc>
          <w:tcPr>
            <w:tcW w:w="1319" w:type="dxa"/>
            <w:tcBorders>
              <w:top w:val="nil"/>
              <w:left w:val="nil"/>
              <w:bottom w:val="nil"/>
              <w:right w:val="nil"/>
            </w:tcBorders>
            <w:shd w:val="clear" w:color="auto" w:fill="auto"/>
            <w:noWrap/>
            <w:vAlign w:val="bottom"/>
            <w:hideMark/>
          </w:tcPr>
          <w:p w14:paraId="7356125C" w14:textId="20C5327C"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eastAsia="Times New Roman" w:hAnsi="Public Sans" w:cs="Arial"/>
                <w:sz w:val="20"/>
                <w:szCs w:val="20"/>
              </w:rPr>
              <w:t>$4,329,268</w:t>
            </w:r>
          </w:p>
        </w:tc>
        <w:tc>
          <w:tcPr>
            <w:tcW w:w="967" w:type="dxa"/>
            <w:tcBorders>
              <w:top w:val="nil"/>
              <w:left w:val="nil"/>
              <w:bottom w:val="nil"/>
              <w:right w:val="nil"/>
            </w:tcBorders>
            <w:shd w:val="clear" w:color="auto" w:fill="auto"/>
            <w:noWrap/>
            <w:vAlign w:val="bottom"/>
            <w:hideMark/>
          </w:tcPr>
          <w:p w14:paraId="480B4AEF" w14:textId="16733A4A"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eastAsia="Times New Roman" w:hAnsi="Public Sans" w:cs="Arial"/>
                <w:sz w:val="20"/>
                <w:szCs w:val="20"/>
              </w:rPr>
              <w:t>100.0%</w:t>
            </w:r>
          </w:p>
        </w:tc>
      </w:tr>
      <w:tr w:rsidR="008016BE" w:rsidRPr="00E34F29" w14:paraId="6CD93A48" w14:textId="77777777" w:rsidTr="008016BE">
        <w:trPr>
          <w:trHeight w:val="264"/>
        </w:trPr>
        <w:tc>
          <w:tcPr>
            <w:tcW w:w="2790" w:type="dxa"/>
            <w:tcBorders>
              <w:top w:val="nil"/>
              <w:left w:val="nil"/>
              <w:bottom w:val="nil"/>
              <w:right w:val="nil"/>
            </w:tcBorders>
            <w:shd w:val="clear" w:color="auto" w:fill="auto"/>
            <w:noWrap/>
            <w:vAlign w:val="bottom"/>
            <w:hideMark/>
          </w:tcPr>
          <w:p w14:paraId="4FF13A0D" w14:textId="77777777" w:rsidR="008016BE" w:rsidRPr="00E34F29" w:rsidRDefault="008016BE" w:rsidP="008016BE">
            <w:pPr>
              <w:spacing w:after="0" w:line="240" w:lineRule="auto"/>
              <w:jc w:val="right"/>
              <w:rPr>
                <w:rFonts w:ascii="Public Sans" w:eastAsia="Times New Roman" w:hAnsi="Public Sans" w:cs="Arial"/>
                <w:sz w:val="20"/>
                <w:szCs w:val="20"/>
              </w:rPr>
            </w:pPr>
          </w:p>
        </w:tc>
        <w:tc>
          <w:tcPr>
            <w:tcW w:w="1319" w:type="dxa"/>
            <w:tcBorders>
              <w:top w:val="nil"/>
              <w:left w:val="nil"/>
              <w:bottom w:val="nil"/>
              <w:right w:val="nil"/>
            </w:tcBorders>
            <w:shd w:val="clear" w:color="auto" w:fill="auto"/>
            <w:noWrap/>
            <w:vAlign w:val="bottom"/>
            <w:hideMark/>
          </w:tcPr>
          <w:p w14:paraId="744CF03E" w14:textId="77777777" w:rsidR="008016BE" w:rsidRPr="00E34F29" w:rsidRDefault="008016BE" w:rsidP="008016BE">
            <w:pPr>
              <w:spacing w:after="0" w:line="240" w:lineRule="auto"/>
              <w:rPr>
                <w:rFonts w:ascii="Public Sans" w:eastAsia="Times New Roman" w:hAnsi="Public Sans" w:cs="Times New Roman"/>
                <w:sz w:val="20"/>
                <w:szCs w:val="20"/>
              </w:rPr>
            </w:pPr>
          </w:p>
        </w:tc>
        <w:tc>
          <w:tcPr>
            <w:tcW w:w="967" w:type="dxa"/>
            <w:tcBorders>
              <w:top w:val="nil"/>
              <w:left w:val="nil"/>
              <w:bottom w:val="nil"/>
              <w:right w:val="nil"/>
            </w:tcBorders>
            <w:shd w:val="clear" w:color="auto" w:fill="auto"/>
            <w:noWrap/>
            <w:vAlign w:val="bottom"/>
            <w:hideMark/>
          </w:tcPr>
          <w:p w14:paraId="46A96D77" w14:textId="77777777" w:rsidR="008016BE" w:rsidRPr="00E34F29" w:rsidRDefault="008016BE" w:rsidP="008016BE">
            <w:pPr>
              <w:spacing w:after="0" w:line="240" w:lineRule="auto"/>
              <w:rPr>
                <w:rFonts w:ascii="Public Sans" w:eastAsia="Times New Roman" w:hAnsi="Public Sans" w:cs="Times New Roman"/>
                <w:sz w:val="20"/>
                <w:szCs w:val="20"/>
              </w:rPr>
            </w:pPr>
          </w:p>
        </w:tc>
      </w:tr>
      <w:tr w:rsidR="008016BE" w:rsidRPr="00E34F29" w14:paraId="3DE96B48" w14:textId="77777777" w:rsidTr="008016BE">
        <w:trPr>
          <w:trHeight w:val="264"/>
        </w:trPr>
        <w:tc>
          <w:tcPr>
            <w:tcW w:w="2790" w:type="dxa"/>
            <w:tcBorders>
              <w:top w:val="nil"/>
              <w:left w:val="nil"/>
              <w:bottom w:val="nil"/>
              <w:right w:val="nil"/>
            </w:tcBorders>
            <w:shd w:val="clear" w:color="auto" w:fill="auto"/>
            <w:noWrap/>
            <w:vAlign w:val="bottom"/>
            <w:hideMark/>
          </w:tcPr>
          <w:p w14:paraId="649DC401" w14:textId="77777777" w:rsidR="008016BE" w:rsidRPr="00E34F29" w:rsidRDefault="008016BE" w:rsidP="008016BE">
            <w:pPr>
              <w:spacing w:after="0" w:line="240" w:lineRule="auto"/>
              <w:rPr>
                <w:rFonts w:ascii="Public Sans" w:eastAsia="Times New Roman" w:hAnsi="Public Sans" w:cs="Times New Roman"/>
                <w:sz w:val="20"/>
                <w:szCs w:val="20"/>
              </w:rPr>
            </w:pPr>
          </w:p>
        </w:tc>
        <w:tc>
          <w:tcPr>
            <w:tcW w:w="1319" w:type="dxa"/>
            <w:tcBorders>
              <w:top w:val="nil"/>
              <w:left w:val="nil"/>
              <w:bottom w:val="nil"/>
              <w:right w:val="nil"/>
            </w:tcBorders>
            <w:shd w:val="clear" w:color="auto" w:fill="auto"/>
            <w:noWrap/>
            <w:vAlign w:val="bottom"/>
            <w:hideMark/>
          </w:tcPr>
          <w:p w14:paraId="13755147" w14:textId="77777777" w:rsidR="008016BE" w:rsidRPr="00E34F29" w:rsidRDefault="008016BE" w:rsidP="008016BE">
            <w:pPr>
              <w:spacing w:after="0" w:line="240" w:lineRule="auto"/>
              <w:rPr>
                <w:rFonts w:ascii="Public Sans" w:eastAsia="Times New Roman" w:hAnsi="Public Sans" w:cs="Times New Roman"/>
                <w:sz w:val="20"/>
                <w:szCs w:val="20"/>
              </w:rPr>
            </w:pPr>
          </w:p>
        </w:tc>
        <w:tc>
          <w:tcPr>
            <w:tcW w:w="967" w:type="dxa"/>
            <w:tcBorders>
              <w:top w:val="nil"/>
              <w:left w:val="nil"/>
              <w:bottom w:val="nil"/>
              <w:right w:val="nil"/>
            </w:tcBorders>
            <w:shd w:val="clear" w:color="auto" w:fill="auto"/>
            <w:noWrap/>
            <w:vAlign w:val="bottom"/>
            <w:hideMark/>
          </w:tcPr>
          <w:p w14:paraId="16BBCE63" w14:textId="77777777" w:rsidR="008016BE" w:rsidRPr="00E34F29" w:rsidRDefault="008016BE" w:rsidP="008016BE">
            <w:pPr>
              <w:spacing w:after="0" w:line="240" w:lineRule="auto"/>
              <w:rPr>
                <w:rFonts w:ascii="Public Sans" w:eastAsia="Times New Roman" w:hAnsi="Public Sans" w:cs="Times New Roman"/>
                <w:sz w:val="20"/>
                <w:szCs w:val="20"/>
              </w:rPr>
            </w:pPr>
          </w:p>
        </w:tc>
      </w:tr>
      <w:tr w:rsidR="008016BE" w:rsidRPr="00E34F29" w14:paraId="67269D40" w14:textId="77777777" w:rsidTr="008016BE">
        <w:trPr>
          <w:trHeight w:val="264"/>
        </w:trPr>
        <w:tc>
          <w:tcPr>
            <w:tcW w:w="2790" w:type="dxa"/>
            <w:tcBorders>
              <w:top w:val="nil"/>
              <w:left w:val="nil"/>
              <w:bottom w:val="nil"/>
              <w:right w:val="nil"/>
            </w:tcBorders>
            <w:shd w:val="clear" w:color="auto" w:fill="auto"/>
            <w:noWrap/>
            <w:vAlign w:val="bottom"/>
            <w:hideMark/>
          </w:tcPr>
          <w:p w14:paraId="3EC56F4A" w14:textId="30314087" w:rsidR="008016BE" w:rsidRPr="00E34F29" w:rsidRDefault="008016BE" w:rsidP="008016BE">
            <w:pPr>
              <w:spacing w:after="0" w:line="240" w:lineRule="auto"/>
              <w:rPr>
                <w:rFonts w:ascii="Public Sans" w:eastAsia="Times New Roman" w:hAnsi="Public Sans" w:cs="Arial"/>
                <w:b/>
                <w:bCs/>
                <w:sz w:val="20"/>
                <w:szCs w:val="20"/>
                <w:u w:val="single"/>
              </w:rPr>
            </w:pPr>
            <w:r w:rsidRPr="00E34F29">
              <w:rPr>
                <w:rFonts w:ascii="Public Sans" w:eastAsia="Times New Roman" w:hAnsi="Public Sans" w:cs="Arial"/>
                <w:b/>
                <w:bCs/>
                <w:sz w:val="20"/>
                <w:szCs w:val="20"/>
                <w:u w:val="single"/>
              </w:rPr>
              <w:t>Expenses 2020</w:t>
            </w:r>
          </w:p>
        </w:tc>
        <w:tc>
          <w:tcPr>
            <w:tcW w:w="1319" w:type="dxa"/>
            <w:tcBorders>
              <w:top w:val="nil"/>
              <w:left w:val="nil"/>
              <w:bottom w:val="nil"/>
              <w:right w:val="nil"/>
            </w:tcBorders>
            <w:shd w:val="clear" w:color="auto" w:fill="auto"/>
            <w:noWrap/>
            <w:vAlign w:val="bottom"/>
            <w:hideMark/>
          </w:tcPr>
          <w:p w14:paraId="374B4452" w14:textId="77777777" w:rsidR="008016BE" w:rsidRPr="00E34F29" w:rsidRDefault="008016BE" w:rsidP="008016BE">
            <w:pPr>
              <w:spacing w:after="0" w:line="240" w:lineRule="auto"/>
              <w:rPr>
                <w:rFonts w:ascii="Public Sans" w:eastAsia="Times New Roman" w:hAnsi="Public Sans" w:cs="Arial"/>
                <w:b/>
                <w:bCs/>
                <w:sz w:val="20"/>
                <w:szCs w:val="20"/>
                <w:u w:val="single"/>
              </w:rPr>
            </w:pPr>
          </w:p>
        </w:tc>
        <w:tc>
          <w:tcPr>
            <w:tcW w:w="967" w:type="dxa"/>
            <w:tcBorders>
              <w:top w:val="nil"/>
              <w:left w:val="nil"/>
              <w:bottom w:val="nil"/>
              <w:right w:val="nil"/>
            </w:tcBorders>
            <w:shd w:val="clear" w:color="auto" w:fill="auto"/>
            <w:noWrap/>
            <w:vAlign w:val="bottom"/>
            <w:hideMark/>
          </w:tcPr>
          <w:p w14:paraId="5D88E0D8" w14:textId="77777777" w:rsidR="008016BE" w:rsidRPr="00E34F29" w:rsidRDefault="008016BE" w:rsidP="008016BE">
            <w:pPr>
              <w:spacing w:after="0" w:line="240" w:lineRule="auto"/>
              <w:rPr>
                <w:rFonts w:ascii="Public Sans" w:eastAsia="Times New Roman" w:hAnsi="Public Sans" w:cs="Times New Roman"/>
                <w:sz w:val="20"/>
                <w:szCs w:val="20"/>
              </w:rPr>
            </w:pPr>
          </w:p>
        </w:tc>
      </w:tr>
      <w:tr w:rsidR="008016BE" w:rsidRPr="00E34F29" w14:paraId="2CF5F6B3" w14:textId="77777777" w:rsidTr="008016BE">
        <w:trPr>
          <w:trHeight w:val="264"/>
        </w:trPr>
        <w:tc>
          <w:tcPr>
            <w:tcW w:w="2790" w:type="dxa"/>
            <w:tcBorders>
              <w:top w:val="nil"/>
              <w:left w:val="nil"/>
              <w:bottom w:val="nil"/>
              <w:right w:val="nil"/>
            </w:tcBorders>
            <w:shd w:val="clear" w:color="auto" w:fill="auto"/>
            <w:noWrap/>
            <w:vAlign w:val="bottom"/>
            <w:hideMark/>
          </w:tcPr>
          <w:p w14:paraId="4F6B97D6"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Program Services</w:t>
            </w:r>
          </w:p>
        </w:tc>
        <w:tc>
          <w:tcPr>
            <w:tcW w:w="1319" w:type="dxa"/>
            <w:tcBorders>
              <w:top w:val="nil"/>
              <w:left w:val="nil"/>
              <w:bottom w:val="nil"/>
              <w:right w:val="nil"/>
            </w:tcBorders>
            <w:shd w:val="clear" w:color="auto" w:fill="auto"/>
            <w:noWrap/>
            <w:vAlign w:val="bottom"/>
            <w:hideMark/>
          </w:tcPr>
          <w:p w14:paraId="6DACC2AF" w14:textId="760F6465"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eastAsia="Times New Roman" w:hAnsi="Public Sans" w:cs="Arial"/>
                <w:sz w:val="20"/>
                <w:szCs w:val="20"/>
              </w:rPr>
              <w:t>$3,847,811</w:t>
            </w:r>
          </w:p>
        </w:tc>
        <w:tc>
          <w:tcPr>
            <w:tcW w:w="967" w:type="dxa"/>
            <w:tcBorders>
              <w:top w:val="nil"/>
              <w:left w:val="nil"/>
              <w:bottom w:val="nil"/>
              <w:right w:val="nil"/>
            </w:tcBorders>
            <w:shd w:val="clear" w:color="auto" w:fill="auto"/>
            <w:noWrap/>
            <w:vAlign w:val="bottom"/>
            <w:hideMark/>
          </w:tcPr>
          <w:p w14:paraId="17B59A87" w14:textId="77777777" w:rsidR="008016BE" w:rsidRPr="00E34F29" w:rsidRDefault="008016BE" w:rsidP="008016BE">
            <w:pPr>
              <w:spacing w:after="0" w:line="240" w:lineRule="auto"/>
              <w:jc w:val="right"/>
              <w:rPr>
                <w:rFonts w:ascii="Public Sans" w:eastAsia="Times New Roman" w:hAnsi="Public Sans" w:cs="Arial"/>
                <w:sz w:val="20"/>
                <w:szCs w:val="20"/>
              </w:rPr>
            </w:pPr>
          </w:p>
        </w:tc>
      </w:tr>
      <w:tr w:rsidR="008016BE" w:rsidRPr="00E34F29" w14:paraId="37820360" w14:textId="77777777" w:rsidTr="008016BE">
        <w:trPr>
          <w:trHeight w:val="264"/>
        </w:trPr>
        <w:tc>
          <w:tcPr>
            <w:tcW w:w="2790" w:type="dxa"/>
            <w:tcBorders>
              <w:top w:val="nil"/>
              <w:left w:val="nil"/>
              <w:bottom w:val="nil"/>
              <w:right w:val="nil"/>
            </w:tcBorders>
            <w:shd w:val="clear" w:color="auto" w:fill="auto"/>
            <w:noWrap/>
            <w:vAlign w:val="bottom"/>
            <w:hideMark/>
          </w:tcPr>
          <w:p w14:paraId="7305F9B4" w14:textId="77777777" w:rsidR="008016BE" w:rsidRPr="00E34F29" w:rsidRDefault="008016BE" w:rsidP="008016BE">
            <w:pPr>
              <w:spacing w:after="0" w:line="240" w:lineRule="auto"/>
              <w:rPr>
                <w:rFonts w:ascii="Public Sans" w:eastAsia="Times New Roman" w:hAnsi="Public Sans" w:cs="Arial"/>
                <w:sz w:val="20"/>
                <w:szCs w:val="20"/>
              </w:rPr>
            </w:pPr>
            <w:r w:rsidRPr="00E34F29">
              <w:rPr>
                <w:rFonts w:ascii="Public Sans" w:eastAsia="Times New Roman" w:hAnsi="Public Sans" w:cs="Arial"/>
                <w:sz w:val="20"/>
                <w:szCs w:val="20"/>
              </w:rPr>
              <w:t>Management &amp; General</w:t>
            </w:r>
          </w:p>
        </w:tc>
        <w:tc>
          <w:tcPr>
            <w:tcW w:w="1319" w:type="dxa"/>
            <w:tcBorders>
              <w:top w:val="nil"/>
              <w:left w:val="nil"/>
              <w:bottom w:val="nil"/>
              <w:right w:val="nil"/>
            </w:tcBorders>
            <w:shd w:val="clear" w:color="auto" w:fill="auto"/>
            <w:noWrap/>
            <w:vAlign w:val="bottom"/>
            <w:hideMark/>
          </w:tcPr>
          <w:p w14:paraId="474975F0" w14:textId="6AB5ABCE" w:rsidR="008016BE" w:rsidRPr="00E34F29" w:rsidRDefault="008016BE" w:rsidP="008016BE">
            <w:pPr>
              <w:spacing w:after="0" w:line="240" w:lineRule="auto"/>
              <w:jc w:val="right"/>
              <w:rPr>
                <w:rFonts w:ascii="Public Sans" w:eastAsia="Times New Roman" w:hAnsi="Public Sans" w:cs="Arial"/>
                <w:sz w:val="20"/>
                <w:szCs w:val="20"/>
                <w:u w:val="single"/>
              </w:rPr>
            </w:pPr>
            <w:r w:rsidRPr="00E34F29">
              <w:rPr>
                <w:rFonts w:ascii="Public Sans" w:eastAsia="Times New Roman" w:hAnsi="Public Sans" w:cs="Arial"/>
                <w:sz w:val="20"/>
                <w:szCs w:val="20"/>
                <w:u w:val="single"/>
              </w:rPr>
              <w:t>$475,878</w:t>
            </w:r>
          </w:p>
        </w:tc>
        <w:tc>
          <w:tcPr>
            <w:tcW w:w="967" w:type="dxa"/>
            <w:tcBorders>
              <w:top w:val="nil"/>
              <w:left w:val="nil"/>
              <w:bottom w:val="nil"/>
              <w:right w:val="nil"/>
            </w:tcBorders>
            <w:shd w:val="clear" w:color="auto" w:fill="auto"/>
            <w:noWrap/>
            <w:vAlign w:val="bottom"/>
            <w:hideMark/>
          </w:tcPr>
          <w:p w14:paraId="683E424A" w14:textId="77777777" w:rsidR="008016BE" w:rsidRPr="00E34F29" w:rsidRDefault="008016BE" w:rsidP="008016BE">
            <w:pPr>
              <w:spacing w:after="0" w:line="240" w:lineRule="auto"/>
              <w:jc w:val="right"/>
              <w:rPr>
                <w:rFonts w:ascii="Public Sans" w:eastAsia="Times New Roman" w:hAnsi="Public Sans" w:cs="Arial"/>
                <w:sz w:val="20"/>
                <w:szCs w:val="20"/>
                <w:u w:val="single"/>
              </w:rPr>
            </w:pPr>
          </w:p>
        </w:tc>
      </w:tr>
      <w:tr w:rsidR="008016BE" w:rsidRPr="00E34F29" w14:paraId="472A2722" w14:textId="77777777" w:rsidTr="008016BE">
        <w:trPr>
          <w:trHeight w:val="264"/>
        </w:trPr>
        <w:tc>
          <w:tcPr>
            <w:tcW w:w="2790" w:type="dxa"/>
            <w:tcBorders>
              <w:top w:val="nil"/>
              <w:left w:val="nil"/>
              <w:bottom w:val="nil"/>
              <w:right w:val="nil"/>
            </w:tcBorders>
            <w:shd w:val="clear" w:color="auto" w:fill="auto"/>
            <w:noWrap/>
            <w:vAlign w:val="bottom"/>
            <w:hideMark/>
          </w:tcPr>
          <w:p w14:paraId="11C84255" w14:textId="77777777" w:rsidR="008016BE" w:rsidRPr="00E34F29" w:rsidRDefault="008016BE" w:rsidP="008016BE">
            <w:pPr>
              <w:spacing w:after="0" w:line="240" w:lineRule="auto"/>
              <w:rPr>
                <w:rFonts w:ascii="Public Sans" w:eastAsia="Times New Roman" w:hAnsi="Public Sans" w:cs="Times New Roman"/>
                <w:sz w:val="20"/>
                <w:szCs w:val="20"/>
              </w:rPr>
            </w:pPr>
          </w:p>
        </w:tc>
        <w:tc>
          <w:tcPr>
            <w:tcW w:w="1319" w:type="dxa"/>
            <w:tcBorders>
              <w:top w:val="nil"/>
              <w:left w:val="nil"/>
              <w:bottom w:val="nil"/>
              <w:right w:val="nil"/>
            </w:tcBorders>
            <w:shd w:val="clear" w:color="auto" w:fill="auto"/>
            <w:noWrap/>
            <w:vAlign w:val="bottom"/>
            <w:hideMark/>
          </w:tcPr>
          <w:p w14:paraId="4AA58328" w14:textId="38E675BA" w:rsidR="008016BE" w:rsidRPr="00E34F29" w:rsidRDefault="008016BE" w:rsidP="008016BE">
            <w:pPr>
              <w:spacing w:after="0" w:line="240" w:lineRule="auto"/>
              <w:jc w:val="right"/>
              <w:rPr>
                <w:rFonts w:ascii="Public Sans" w:eastAsia="Times New Roman" w:hAnsi="Public Sans" w:cs="Arial"/>
                <w:sz w:val="20"/>
                <w:szCs w:val="20"/>
              </w:rPr>
            </w:pPr>
            <w:r w:rsidRPr="00E34F29">
              <w:rPr>
                <w:rFonts w:ascii="Public Sans" w:eastAsia="Times New Roman" w:hAnsi="Public Sans" w:cs="Arial"/>
                <w:sz w:val="20"/>
                <w:szCs w:val="20"/>
              </w:rPr>
              <w:t>$4,323,689</w:t>
            </w:r>
          </w:p>
        </w:tc>
        <w:tc>
          <w:tcPr>
            <w:tcW w:w="967" w:type="dxa"/>
            <w:tcBorders>
              <w:top w:val="nil"/>
              <w:left w:val="nil"/>
              <w:bottom w:val="nil"/>
              <w:right w:val="nil"/>
            </w:tcBorders>
            <w:shd w:val="clear" w:color="auto" w:fill="auto"/>
            <w:noWrap/>
            <w:vAlign w:val="bottom"/>
            <w:hideMark/>
          </w:tcPr>
          <w:p w14:paraId="4AA56BEC" w14:textId="77777777" w:rsidR="008016BE" w:rsidRPr="00E34F29" w:rsidRDefault="008016BE" w:rsidP="008016BE">
            <w:pPr>
              <w:spacing w:after="0" w:line="240" w:lineRule="auto"/>
              <w:jc w:val="right"/>
              <w:rPr>
                <w:rFonts w:ascii="Public Sans" w:eastAsia="Times New Roman" w:hAnsi="Public Sans" w:cs="Arial"/>
                <w:sz w:val="20"/>
                <w:szCs w:val="20"/>
              </w:rPr>
            </w:pPr>
          </w:p>
        </w:tc>
      </w:tr>
      <w:bookmarkEnd w:id="2"/>
      <w:bookmarkEnd w:id="3"/>
      <w:bookmarkEnd w:id="4"/>
    </w:tbl>
    <w:p w14:paraId="372C1A7E" w14:textId="7FAA61FE" w:rsidR="00133E4F" w:rsidRPr="00E34F29" w:rsidRDefault="00133E4F" w:rsidP="005A34C2">
      <w:pPr>
        <w:pStyle w:val="ListParagraph"/>
        <w:rPr>
          <w:rFonts w:ascii="Public Sans" w:hAnsi="Public Sans"/>
          <w:color w:val="000000" w:themeColor="text1"/>
        </w:rPr>
      </w:pPr>
    </w:p>
    <w:bookmarkEnd w:id="1"/>
    <w:p w14:paraId="73ACC148" w14:textId="77777777" w:rsidR="00642AAF" w:rsidRPr="00E34F29" w:rsidRDefault="00642AAF" w:rsidP="00F510B3">
      <w:pPr>
        <w:rPr>
          <w:rFonts w:ascii="Public Sans" w:hAnsi="Public Sans"/>
          <w:color w:val="000000" w:themeColor="text1"/>
          <w:sz w:val="16"/>
          <w:szCs w:val="16"/>
        </w:rPr>
      </w:pPr>
      <w:r w:rsidRPr="009507F0">
        <w:rPr>
          <w:rFonts w:ascii="Public Sans" w:hAnsi="Public Sans" w:cs="Times New Roman"/>
          <w:sz w:val="24"/>
          <w:szCs w:val="24"/>
        </w:rPr>
        <w:t>Pg.8</w:t>
      </w:r>
      <w:r w:rsidRPr="00E34F29">
        <w:rPr>
          <w:rFonts w:ascii="Public Sans" w:hAnsi="Public Sans" w:cs="Times New Roman"/>
          <w:sz w:val="24"/>
          <w:szCs w:val="24"/>
        </w:rPr>
        <w:br/>
      </w:r>
      <w:r w:rsidRPr="00E34F29">
        <w:rPr>
          <w:rFonts w:ascii="Public Sans" w:hAnsi="Public Sans" w:cs="Times New Roman"/>
          <w:b/>
          <w:sz w:val="24"/>
          <w:szCs w:val="24"/>
        </w:rPr>
        <w:t>BACK PAGE</w:t>
      </w:r>
      <w:r w:rsidRPr="00E34F29">
        <w:rPr>
          <w:rFonts w:ascii="Public Sans" w:hAnsi="Public Sans" w:cs="Times New Roman"/>
          <w:b/>
          <w:sz w:val="24"/>
          <w:szCs w:val="24"/>
        </w:rPr>
        <w:br/>
      </w:r>
    </w:p>
    <w:p w14:paraId="457FCE42" w14:textId="61E40DA2" w:rsidR="00642AAF" w:rsidRPr="00E34F29" w:rsidRDefault="001F47D1" w:rsidP="00F510B3">
      <w:pPr>
        <w:rPr>
          <w:rFonts w:ascii="Public Sans" w:hAnsi="Public Sans"/>
          <w:color w:val="000000" w:themeColor="text1"/>
        </w:rPr>
      </w:pPr>
      <w:r w:rsidRPr="00E34F29">
        <w:rPr>
          <w:rFonts w:ascii="Public Sans" w:hAnsi="Public Sans"/>
          <w:color w:val="000000" w:themeColor="text1"/>
        </w:rPr>
        <w:t xml:space="preserve">DRM </w:t>
      </w:r>
      <w:r w:rsidR="00642AAF" w:rsidRPr="00E34F29">
        <w:rPr>
          <w:rFonts w:ascii="Public Sans" w:hAnsi="Public Sans"/>
          <w:color w:val="000000" w:themeColor="text1"/>
        </w:rPr>
        <w:t>Logo</w:t>
      </w:r>
    </w:p>
    <w:p w14:paraId="708F8EBC" w14:textId="2E6FF843"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4095 Legacy Parkway</w:t>
      </w:r>
      <w:r w:rsidR="00CF11F1" w:rsidRPr="00E34F29">
        <w:rPr>
          <w:rFonts w:ascii="Public Sans" w:hAnsi="Public Sans"/>
          <w:color w:val="000000" w:themeColor="text1"/>
        </w:rPr>
        <w:br/>
      </w:r>
      <w:r w:rsidRPr="00E34F29">
        <w:rPr>
          <w:rFonts w:ascii="Public Sans" w:hAnsi="Public Sans"/>
          <w:color w:val="000000" w:themeColor="text1"/>
        </w:rPr>
        <w:t>Lansing, MI 48911</w:t>
      </w:r>
    </w:p>
    <w:p w14:paraId="4E63AC78"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 xml:space="preserve">517.487.1755 </w:t>
      </w:r>
      <w:r w:rsidRPr="00E34F29">
        <w:rPr>
          <w:rFonts w:ascii="Times New Roman" w:hAnsi="Times New Roman" w:cs="Times New Roman"/>
          <w:color w:val="000000" w:themeColor="text1"/>
        </w:rPr>
        <w:t>●</w:t>
      </w:r>
      <w:r w:rsidRPr="00E34F29">
        <w:rPr>
          <w:rFonts w:ascii="Public Sans" w:hAnsi="Public Sans"/>
          <w:color w:val="000000" w:themeColor="text1"/>
        </w:rPr>
        <w:t xml:space="preserve"> 800.288.5923 (Voice)</w:t>
      </w:r>
    </w:p>
    <w:p w14:paraId="60DC6044"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517.374.4687 (TTY)</w:t>
      </w:r>
    </w:p>
    <w:p w14:paraId="01660765" w14:textId="77777777" w:rsidR="00642AAF" w:rsidRPr="00E34F29" w:rsidRDefault="00642AAF" w:rsidP="00F510B3">
      <w:pPr>
        <w:rPr>
          <w:rFonts w:ascii="Public Sans" w:hAnsi="Public Sans"/>
          <w:color w:val="000000" w:themeColor="text1"/>
        </w:rPr>
      </w:pPr>
      <w:r w:rsidRPr="00E34F29">
        <w:rPr>
          <w:rFonts w:ascii="Public Sans" w:hAnsi="Public Sans"/>
          <w:color w:val="000000" w:themeColor="text1"/>
        </w:rPr>
        <w:t>Fax 517.487.0827</w:t>
      </w:r>
    </w:p>
    <w:p w14:paraId="42365661" w14:textId="3264D9DC" w:rsidR="00642AAF" w:rsidRPr="00E34F29" w:rsidRDefault="009507F0" w:rsidP="00F510B3">
      <w:pPr>
        <w:rPr>
          <w:rFonts w:ascii="Public Sans" w:hAnsi="Public Sans" w:cstheme="minorHAnsi"/>
          <w:color w:val="000000" w:themeColor="text1"/>
        </w:rPr>
      </w:pPr>
      <w:hyperlink r:id="rId8" w:history="1">
        <w:r w:rsidR="00CF11F1" w:rsidRPr="00E34F29">
          <w:rPr>
            <w:rStyle w:val="Hyperlink"/>
            <w:rFonts w:ascii="Public Sans" w:hAnsi="Public Sans" w:cstheme="minorHAnsi"/>
          </w:rPr>
          <w:t>www.drmich.org</w:t>
        </w:r>
      </w:hyperlink>
    </w:p>
    <w:p w14:paraId="399C92EB" w14:textId="77777777" w:rsidR="00642AAF" w:rsidRPr="00E34F29" w:rsidRDefault="00642AAF" w:rsidP="00F510B3">
      <w:pPr>
        <w:rPr>
          <w:rFonts w:ascii="Public Sans" w:hAnsi="Public Sans" w:cstheme="minorHAnsi"/>
          <w:color w:val="000000" w:themeColor="text1"/>
        </w:rPr>
      </w:pPr>
      <w:r w:rsidRPr="00E34F29">
        <w:rPr>
          <w:rFonts w:ascii="Public Sans" w:hAnsi="Public Sans" w:cstheme="minorHAnsi"/>
          <w:color w:val="000000" w:themeColor="text1"/>
        </w:rPr>
        <w:t xml:space="preserve">Find us on </w:t>
      </w:r>
      <w:proofErr w:type="gramStart"/>
      <w:r w:rsidRPr="00E34F29">
        <w:rPr>
          <w:rFonts w:ascii="Public Sans" w:hAnsi="Public Sans" w:cstheme="minorHAnsi"/>
          <w:color w:val="000000" w:themeColor="text1"/>
        </w:rPr>
        <w:t>Facebook</w:t>
      </w:r>
      <w:proofErr w:type="gramEnd"/>
    </w:p>
    <w:p w14:paraId="46BD11D8" w14:textId="004FFE9F" w:rsidR="00642AAF" w:rsidRPr="00E34F29" w:rsidRDefault="00AB76AD" w:rsidP="00F510B3">
      <w:pPr>
        <w:widowControl w:val="0"/>
        <w:autoSpaceDE w:val="0"/>
        <w:autoSpaceDN w:val="0"/>
        <w:adjustRightInd w:val="0"/>
        <w:spacing w:after="0" w:line="240" w:lineRule="auto"/>
        <w:rPr>
          <w:rFonts w:ascii="Public Sans" w:hAnsi="Public Sans" w:cstheme="minorHAnsi"/>
          <w:b/>
          <w:u w:val="single"/>
        </w:rPr>
      </w:pPr>
      <w:r w:rsidRPr="00E34F29">
        <w:rPr>
          <w:rFonts w:ascii="Public Sans" w:hAnsi="Public Sans" w:cstheme="minorHAnsi"/>
          <w:b/>
          <w:u w:val="single"/>
        </w:rPr>
        <w:t>20</w:t>
      </w:r>
      <w:r w:rsidR="00182C84" w:rsidRPr="00E34F29">
        <w:rPr>
          <w:rFonts w:ascii="Public Sans" w:hAnsi="Public Sans" w:cstheme="minorHAnsi"/>
          <w:b/>
          <w:u w:val="single"/>
        </w:rPr>
        <w:t>20</w:t>
      </w:r>
      <w:r w:rsidRPr="00E34F29">
        <w:rPr>
          <w:rFonts w:ascii="Public Sans" w:hAnsi="Public Sans" w:cstheme="minorHAnsi"/>
          <w:b/>
          <w:u w:val="single"/>
        </w:rPr>
        <w:t xml:space="preserve"> </w:t>
      </w:r>
      <w:r w:rsidR="00642AAF" w:rsidRPr="00E34F29">
        <w:rPr>
          <w:rFonts w:ascii="Public Sans" w:hAnsi="Public Sans" w:cstheme="minorHAnsi"/>
          <w:b/>
          <w:u w:val="single"/>
        </w:rPr>
        <w:t>Board of Directors</w:t>
      </w:r>
    </w:p>
    <w:p w14:paraId="5E626874"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bCs/>
        </w:rPr>
        <w:t>John McCulloch</w:t>
      </w:r>
    </w:p>
    <w:p w14:paraId="004E13F2"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 xml:space="preserve">President </w:t>
      </w:r>
    </w:p>
    <w:p w14:paraId="4E5FCA4F"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Royal Oak</w:t>
      </w:r>
    </w:p>
    <w:p w14:paraId="4BE116A9"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p>
    <w:p w14:paraId="152F3115" w14:textId="43A69285"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Hansen Clarke</w:t>
      </w:r>
    </w:p>
    <w:p w14:paraId="4E7AA461"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i/>
          <w:iCs/>
        </w:rPr>
      </w:pPr>
      <w:r w:rsidRPr="00E34F29">
        <w:rPr>
          <w:rFonts w:ascii="Public Sans" w:eastAsia="Times New Roman" w:hAnsi="Public Sans" w:cstheme="minorHAnsi"/>
          <w:i/>
          <w:iCs/>
        </w:rPr>
        <w:t>1st Vice President</w:t>
      </w:r>
    </w:p>
    <w:p w14:paraId="52010E74"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Detroit</w:t>
      </w:r>
    </w:p>
    <w:p w14:paraId="0D946397"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b/>
          <w:bCs/>
        </w:rPr>
      </w:pPr>
    </w:p>
    <w:p w14:paraId="10BD5D78" w14:textId="784B922E"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Jane Shank</w:t>
      </w:r>
    </w:p>
    <w:p w14:paraId="4BB76E41"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2nd Vice President</w:t>
      </w:r>
    </w:p>
    <w:p w14:paraId="570D8D27" w14:textId="286F2743"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lastRenderedPageBreak/>
        <w:t>Interlochen</w:t>
      </w:r>
    </w:p>
    <w:p w14:paraId="3DECED55"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b/>
          <w:bCs/>
        </w:rPr>
      </w:pPr>
    </w:p>
    <w:p w14:paraId="45599964" w14:textId="19CD049D"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Mark Stephenson</w:t>
      </w:r>
    </w:p>
    <w:p w14:paraId="195E5E0F"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i/>
          <w:iCs/>
        </w:rPr>
      </w:pPr>
      <w:r w:rsidRPr="00E34F29">
        <w:rPr>
          <w:rFonts w:ascii="Public Sans" w:eastAsia="Times New Roman" w:hAnsi="Public Sans" w:cstheme="minorHAnsi"/>
          <w:i/>
          <w:iCs/>
        </w:rPr>
        <w:t>Treasurer</w:t>
      </w:r>
    </w:p>
    <w:p w14:paraId="544B18ED" w14:textId="44365ACF" w:rsidR="00563A86"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Troy</w:t>
      </w:r>
    </w:p>
    <w:p w14:paraId="60080DC5"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p>
    <w:p w14:paraId="300517F5" w14:textId="77777777" w:rsidR="00563A86" w:rsidRPr="00E34F29" w:rsidRDefault="007771C3" w:rsidP="00F510B3">
      <w:pPr>
        <w:widowControl w:val="0"/>
        <w:autoSpaceDE w:val="0"/>
        <w:autoSpaceDN w:val="0"/>
        <w:adjustRightInd w:val="0"/>
        <w:spacing w:after="0" w:line="240" w:lineRule="auto"/>
        <w:rPr>
          <w:rFonts w:ascii="Public Sans" w:eastAsia="Times New Roman" w:hAnsi="Public Sans" w:cstheme="minorHAnsi"/>
          <w:b/>
        </w:rPr>
      </w:pPr>
      <w:r w:rsidRPr="00E34F29">
        <w:rPr>
          <w:rFonts w:ascii="Public Sans" w:eastAsia="Times New Roman" w:hAnsi="Public Sans" w:cstheme="minorHAnsi"/>
          <w:b/>
        </w:rPr>
        <w:t>Paul Palmer</w:t>
      </w:r>
    </w:p>
    <w:p w14:paraId="4E74E03A"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Secretary</w:t>
      </w:r>
    </w:p>
    <w:p w14:paraId="74CB032F" w14:textId="77777777" w:rsidR="00563A86" w:rsidRPr="00E34F29" w:rsidRDefault="007771C3"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Lansing</w:t>
      </w:r>
    </w:p>
    <w:p w14:paraId="2B46146B"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p>
    <w:p w14:paraId="3A8A078A"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bCs/>
        </w:rPr>
        <w:t>Thomas H. Landry</w:t>
      </w:r>
      <w:r w:rsidRPr="00E34F29">
        <w:rPr>
          <w:rFonts w:ascii="Public Sans" w:eastAsia="Times New Roman" w:hAnsi="Public Sans" w:cstheme="minorHAnsi"/>
        </w:rPr>
        <w:t xml:space="preserve"> </w:t>
      </w:r>
    </w:p>
    <w:p w14:paraId="5C501B96"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i/>
          <w:iCs/>
        </w:rPr>
        <w:t>Immediate Past President</w:t>
      </w:r>
      <w:r w:rsidRPr="00E34F29">
        <w:rPr>
          <w:rFonts w:ascii="Public Sans" w:eastAsia="Times New Roman" w:hAnsi="Public Sans" w:cstheme="minorHAnsi"/>
        </w:rPr>
        <w:t xml:space="preserve"> </w:t>
      </w:r>
    </w:p>
    <w:p w14:paraId="083F3D43" w14:textId="39843C4B"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Highland</w:t>
      </w:r>
    </w:p>
    <w:p w14:paraId="7D1DD8CD"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b/>
          <w:bCs/>
        </w:rPr>
      </w:pPr>
    </w:p>
    <w:p w14:paraId="7D1329C7"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b/>
        </w:rPr>
      </w:pPr>
      <w:r w:rsidRPr="00E34F29">
        <w:rPr>
          <w:rFonts w:ascii="Public Sans" w:eastAsia="Times New Roman" w:hAnsi="Public Sans" w:cstheme="minorHAnsi"/>
          <w:b/>
        </w:rPr>
        <w:t>Pamela Bellamy, Ph.D.</w:t>
      </w:r>
    </w:p>
    <w:p w14:paraId="6336BA7E"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East Lansing</w:t>
      </w:r>
    </w:p>
    <w:p w14:paraId="459D4FB6"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p>
    <w:p w14:paraId="3F07CE16"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b/>
        </w:rPr>
      </w:pPr>
      <w:r w:rsidRPr="00E34F29">
        <w:rPr>
          <w:rFonts w:ascii="Public Sans" w:eastAsia="Times New Roman" w:hAnsi="Public Sans" w:cstheme="minorHAnsi"/>
          <w:b/>
        </w:rPr>
        <w:t>Alethea Brinkerhoff</w:t>
      </w:r>
    </w:p>
    <w:p w14:paraId="2979FB15"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Bloomfield Hills</w:t>
      </w:r>
    </w:p>
    <w:p w14:paraId="47A22D58"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b/>
          <w:bCs/>
        </w:rPr>
      </w:pPr>
    </w:p>
    <w:p w14:paraId="2C1530E7"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Selena M. Schmidt</w:t>
      </w:r>
    </w:p>
    <w:p w14:paraId="4401E822"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Shelby Township</w:t>
      </w:r>
    </w:p>
    <w:p w14:paraId="18332E81" w14:textId="77777777"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p>
    <w:p w14:paraId="6B302A02" w14:textId="744695D5" w:rsidR="00563A86" w:rsidRPr="00E34F29" w:rsidRDefault="00563A86"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b/>
        </w:rPr>
        <w:t xml:space="preserve">Mark </w:t>
      </w:r>
      <w:proofErr w:type="spellStart"/>
      <w:r w:rsidRPr="00E34F29">
        <w:rPr>
          <w:rFonts w:ascii="Public Sans" w:eastAsia="Times New Roman" w:hAnsi="Public Sans" w:cstheme="minorHAnsi"/>
          <w:b/>
        </w:rPr>
        <w:t>Wiedelman</w:t>
      </w:r>
      <w:proofErr w:type="spellEnd"/>
      <w:r w:rsidRPr="00E34F29">
        <w:rPr>
          <w:rFonts w:ascii="Public Sans" w:eastAsia="Times New Roman" w:hAnsi="Public Sans" w:cstheme="minorHAnsi"/>
          <w:b/>
        </w:rPr>
        <w:br/>
      </w:r>
      <w:r w:rsidRPr="00E34F29">
        <w:rPr>
          <w:rFonts w:ascii="Public Sans" w:eastAsia="Times New Roman" w:hAnsi="Public Sans" w:cstheme="minorHAnsi"/>
        </w:rPr>
        <w:t>Troy</w:t>
      </w:r>
    </w:p>
    <w:p w14:paraId="52EEF607" w14:textId="346148E1"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p>
    <w:p w14:paraId="1335AD84" w14:textId="0AFFC5A3"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b/>
          <w:bCs/>
        </w:rPr>
      </w:pPr>
      <w:r w:rsidRPr="00E34F29">
        <w:rPr>
          <w:rFonts w:ascii="Public Sans" w:eastAsia="Times New Roman" w:hAnsi="Public Sans" w:cstheme="minorHAnsi"/>
          <w:b/>
          <w:bCs/>
        </w:rPr>
        <w:t>Melody Arabo</w:t>
      </w:r>
      <w:r w:rsidRPr="00E34F29">
        <w:rPr>
          <w:rFonts w:ascii="Public Sans" w:eastAsia="Times New Roman" w:hAnsi="Public Sans" w:cstheme="minorHAnsi"/>
          <w:b/>
          <w:bCs/>
        </w:rPr>
        <w:br/>
      </w:r>
      <w:r w:rsidRPr="00E34F29">
        <w:rPr>
          <w:rFonts w:ascii="Public Sans" w:eastAsia="Times New Roman" w:hAnsi="Public Sans" w:cstheme="minorHAnsi"/>
        </w:rPr>
        <w:t>West Bloomfield</w:t>
      </w:r>
    </w:p>
    <w:p w14:paraId="1587220B" w14:textId="7C31BBDC"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b/>
          <w:bCs/>
        </w:rPr>
      </w:pPr>
    </w:p>
    <w:p w14:paraId="1B00EC26" w14:textId="709DEBAE"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b/>
          <w:bCs/>
        </w:rPr>
      </w:pPr>
      <w:r w:rsidRPr="00E34F29">
        <w:rPr>
          <w:rFonts w:ascii="Public Sans" w:eastAsia="Times New Roman" w:hAnsi="Public Sans" w:cstheme="minorHAnsi"/>
          <w:b/>
          <w:bCs/>
        </w:rPr>
        <w:t>Jill Busha</w:t>
      </w:r>
      <w:r w:rsidRPr="00E34F29">
        <w:rPr>
          <w:rFonts w:ascii="Public Sans" w:eastAsia="Times New Roman" w:hAnsi="Public Sans" w:cstheme="minorHAnsi"/>
          <w:b/>
          <w:bCs/>
        </w:rPr>
        <w:br/>
      </w:r>
      <w:r w:rsidRPr="00E34F29">
        <w:rPr>
          <w:rFonts w:ascii="Public Sans" w:eastAsia="Times New Roman" w:hAnsi="Public Sans" w:cstheme="minorHAnsi"/>
        </w:rPr>
        <w:t>Alpena</w:t>
      </w:r>
    </w:p>
    <w:p w14:paraId="53D4207C" w14:textId="0BEF23B8"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b/>
          <w:bCs/>
        </w:rPr>
      </w:pPr>
    </w:p>
    <w:p w14:paraId="703A082E" w14:textId="280942A4"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b/>
          <w:bCs/>
        </w:rPr>
      </w:pPr>
      <w:r w:rsidRPr="00E34F29">
        <w:rPr>
          <w:rFonts w:ascii="Public Sans" w:eastAsia="Times New Roman" w:hAnsi="Public Sans" w:cstheme="minorHAnsi"/>
          <w:b/>
          <w:bCs/>
        </w:rPr>
        <w:t xml:space="preserve">Brian </w:t>
      </w:r>
      <w:proofErr w:type="spellStart"/>
      <w:r w:rsidRPr="00E34F29">
        <w:rPr>
          <w:rFonts w:ascii="Public Sans" w:eastAsia="Times New Roman" w:hAnsi="Public Sans" w:cstheme="minorHAnsi"/>
          <w:b/>
          <w:bCs/>
        </w:rPr>
        <w:t>Calley</w:t>
      </w:r>
      <w:proofErr w:type="spellEnd"/>
    </w:p>
    <w:p w14:paraId="064E5F2E" w14:textId="58B60D0C"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r w:rsidRPr="00E34F29">
        <w:rPr>
          <w:rFonts w:ascii="Public Sans" w:eastAsia="Times New Roman" w:hAnsi="Public Sans" w:cstheme="minorHAnsi"/>
        </w:rPr>
        <w:t>Portland</w:t>
      </w:r>
    </w:p>
    <w:p w14:paraId="5B1F7274" w14:textId="77777777"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b/>
          <w:bCs/>
        </w:rPr>
      </w:pPr>
    </w:p>
    <w:p w14:paraId="7DE458F4" w14:textId="6BAA0B76"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bookmarkStart w:id="5" w:name="_Hlk63154724"/>
      <w:r w:rsidRPr="00E34F29">
        <w:rPr>
          <w:rFonts w:ascii="Public Sans" w:eastAsia="Times New Roman" w:hAnsi="Public Sans" w:cstheme="minorHAnsi"/>
          <w:b/>
          <w:bCs/>
        </w:rPr>
        <w:t xml:space="preserve">Davin </w:t>
      </w:r>
      <w:proofErr w:type="spellStart"/>
      <w:r w:rsidRPr="00E34F29">
        <w:rPr>
          <w:rFonts w:ascii="Public Sans" w:eastAsia="Times New Roman" w:hAnsi="Public Sans" w:cstheme="minorHAnsi"/>
          <w:b/>
          <w:bCs/>
        </w:rPr>
        <w:t>Hemmila</w:t>
      </w:r>
      <w:proofErr w:type="spellEnd"/>
      <w:r w:rsidRPr="00E34F29">
        <w:rPr>
          <w:rFonts w:ascii="Public Sans" w:eastAsia="Times New Roman" w:hAnsi="Public Sans" w:cstheme="minorHAnsi"/>
          <w:b/>
          <w:bCs/>
        </w:rPr>
        <w:br/>
      </w:r>
      <w:r w:rsidRPr="00E34F29">
        <w:rPr>
          <w:rFonts w:ascii="Public Sans" w:eastAsia="Times New Roman" w:hAnsi="Public Sans" w:cstheme="minorHAnsi"/>
        </w:rPr>
        <w:t>Negaunee</w:t>
      </w:r>
    </w:p>
    <w:bookmarkEnd w:id="5"/>
    <w:p w14:paraId="5BEE0F24" w14:textId="56C7CED7" w:rsidR="00182C84" w:rsidRPr="00E34F29" w:rsidRDefault="00182C84" w:rsidP="00F510B3">
      <w:pPr>
        <w:widowControl w:val="0"/>
        <w:autoSpaceDE w:val="0"/>
        <w:autoSpaceDN w:val="0"/>
        <w:adjustRightInd w:val="0"/>
        <w:spacing w:after="0" w:line="240" w:lineRule="auto"/>
        <w:rPr>
          <w:rFonts w:ascii="Public Sans" w:eastAsia="Times New Roman" w:hAnsi="Public Sans" w:cstheme="minorHAnsi"/>
        </w:rPr>
      </w:pPr>
    </w:p>
    <w:p w14:paraId="31C874DB" w14:textId="77777777" w:rsidR="005A34C2" w:rsidRPr="00E34F29" w:rsidRDefault="005A34C2" w:rsidP="00F510B3">
      <w:pPr>
        <w:widowControl w:val="0"/>
        <w:autoSpaceDE w:val="0"/>
        <w:autoSpaceDN w:val="0"/>
        <w:adjustRightInd w:val="0"/>
        <w:spacing w:after="0" w:line="240" w:lineRule="auto"/>
        <w:rPr>
          <w:rFonts w:ascii="Public Sans" w:eastAsia="Times New Roman" w:hAnsi="Public Sans" w:cstheme="minorHAnsi"/>
          <w:b/>
        </w:rPr>
      </w:pPr>
    </w:p>
    <w:p w14:paraId="7237BF36" w14:textId="19449E82" w:rsidR="00642AAF" w:rsidRPr="00E34F29" w:rsidRDefault="00AB76AD" w:rsidP="00F510B3">
      <w:pPr>
        <w:widowControl w:val="0"/>
        <w:autoSpaceDE w:val="0"/>
        <w:autoSpaceDN w:val="0"/>
        <w:adjustRightInd w:val="0"/>
        <w:spacing w:after="0" w:line="240" w:lineRule="auto"/>
        <w:rPr>
          <w:rFonts w:ascii="Public Sans" w:hAnsi="Public Sans" w:cstheme="minorHAnsi"/>
          <w:b/>
          <w:u w:val="single"/>
        </w:rPr>
      </w:pPr>
      <w:r w:rsidRPr="00E34F29">
        <w:rPr>
          <w:rFonts w:ascii="Public Sans" w:hAnsi="Public Sans" w:cstheme="minorHAnsi"/>
          <w:b/>
          <w:u w:val="single"/>
        </w:rPr>
        <w:t>20</w:t>
      </w:r>
      <w:r w:rsidR="008964DA" w:rsidRPr="00E34F29">
        <w:rPr>
          <w:rFonts w:ascii="Public Sans" w:hAnsi="Public Sans" w:cstheme="minorHAnsi"/>
          <w:b/>
          <w:u w:val="single"/>
        </w:rPr>
        <w:t>20</w:t>
      </w:r>
      <w:r w:rsidRPr="00E34F29">
        <w:rPr>
          <w:rFonts w:ascii="Public Sans" w:hAnsi="Public Sans" w:cstheme="minorHAnsi"/>
          <w:b/>
          <w:u w:val="single"/>
        </w:rPr>
        <w:t xml:space="preserve"> </w:t>
      </w:r>
      <w:r w:rsidR="00642AAF" w:rsidRPr="00E34F29">
        <w:rPr>
          <w:rFonts w:ascii="Public Sans" w:hAnsi="Public Sans" w:cstheme="minorHAnsi"/>
          <w:b/>
          <w:u w:val="single"/>
        </w:rPr>
        <w:t>PAIMI Advisory Council</w:t>
      </w:r>
    </w:p>
    <w:p w14:paraId="52985021" w14:textId="0D28892B" w:rsidR="00FF5EEC" w:rsidRPr="00FF5EEC" w:rsidRDefault="00FF5EEC" w:rsidP="00FF5EEC">
      <w:pPr>
        <w:rPr>
          <w:rFonts w:ascii="Public Sans" w:eastAsia="Times New Roman" w:hAnsi="Public Sans" w:cstheme="minorHAnsi"/>
        </w:rPr>
      </w:pPr>
      <w:proofErr w:type="spellStart"/>
      <w:r w:rsidRPr="00FF5EEC">
        <w:rPr>
          <w:rFonts w:ascii="Public Sans" w:eastAsia="Times New Roman" w:hAnsi="Public Sans" w:cstheme="minorHAnsi"/>
          <w:b/>
          <w:bCs/>
        </w:rPr>
        <w:t>Malkia</w:t>
      </w:r>
      <w:proofErr w:type="spellEnd"/>
      <w:r w:rsidRPr="00FF5EEC">
        <w:rPr>
          <w:rFonts w:ascii="Public Sans" w:eastAsia="Times New Roman" w:hAnsi="Public Sans" w:cstheme="minorHAnsi"/>
          <w:b/>
          <w:bCs/>
        </w:rPr>
        <w:t xml:space="preserve"> Newman, Chair</w:t>
      </w:r>
      <w:r>
        <w:rPr>
          <w:rFonts w:ascii="Public Sans" w:eastAsia="Times New Roman" w:hAnsi="Public Sans" w:cstheme="minorHAnsi"/>
        </w:rPr>
        <w:br/>
      </w:r>
      <w:r w:rsidRPr="00FF5EEC">
        <w:rPr>
          <w:rFonts w:ascii="Public Sans" w:eastAsia="Times New Roman" w:hAnsi="Public Sans" w:cstheme="minorHAnsi"/>
        </w:rPr>
        <w:t>Waterford</w:t>
      </w:r>
    </w:p>
    <w:p w14:paraId="12019EF7" w14:textId="4241E9D5" w:rsidR="00FF5EEC" w:rsidRPr="00FF5EEC" w:rsidRDefault="00FF5EEC" w:rsidP="00FF5EEC">
      <w:pPr>
        <w:rPr>
          <w:rFonts w:ascii="Public Sans" w:eastAsia="Times New Roman" w:hAnsi="Public Sans" w:cstheme="minorHAnsi"/>
        </w:rPr>
      </w:pPr>
      <w:r w:rsidRPr="00FF5EEC">
        <w:rPr>
          <w:rFonts w:ascii="Public Sans" w:eastAsia="Times New Roman" w:hAnsi="Public Sans" w:cstheme="minorHAnsi"/>
          <w:b/>
          <w:bCs/>
        </w:rPr>
        <w:t>Marie Jackson, Vice-chair</w:t>
      </w:r>
      <w:r>
        <w:rPr>
          <w:rFonts w:ascii="Public Sans" w:eastAsia="Times New Roman" w:hAnsi="Public Sans" w:cstheme="minorHAnsi"/>
        </w:rPr>
        <w:br/>
      </w:r>
      <w:r w:rsidRPr="00FF5EEC">
        <w:rPr>
          <w:rFonts w:ascii="Public Sans" w:eastAsia="Times New Roman" w:hAnsi="Public Sans" w:cstheme="minorHAnsi"/>
        </w:rPr>
        <w:t>Southfield</w:t>
      </w:r>
    </w:p>
    <w:p w14:paraId="1689714A" w14:textId="22EBF415" w:rsidR="00FF5EEC" w:rsidRPr="00FF5EEC" w:rsidRDefault="00FF5EEC" w:rsidP="00FF5EEC">
      <w:pPr>
        <w:autoSpaceDE w:val="0"/>
        <w:autoSpaceDN w:val="0"/>
        <w:rPr>
          <w:rFonts w:ascii="Public Sans" w:eastAsia="Times New Roman" w:hAnsi="Public Sans" w:cstheme="minorHAnsi"/>
        </w:rPr>
      </w:pPr>
      <w:r w:rsidRPr="00FF5EEC">
        <w:rPr>
          <w:rFonts w:ascii="Public Sans" w:eastAsia="Times New Roman" w:hAnsi="Public Sans" w:cstheme="minorHAnsi"/>
          <w:b/>
          <w:bCs/>
        </w:rPr>
        <w:t>Selena M. Schmidt</w:t>
      </w:r>
      <w:r>
        <w:rPr>
          <w:rFonts w:ascii="Public Sans" w:eastAsia="Times New Roman" w:hAnsi="Public Sans" w:cstheme="minorHAnsi"/>
        </w:rPr>
        <w:br/>
      </w:r>
      <w:r w:rsidRPr="00FF5EEC">
        <w:rPr>
          <w:rFonts w:ascii="Public Sans" w:eastAsia="Times New Roman" w:hAnsi="Public Sans" w:cstheme="minorHAnsi"/>
        </w:rPr>
        <w:t>Shelby Township</w:t>
      </w:r>
    </w:p>
    <w:p w14:paraId="62B5C7FB" w14:textId="6211046D" w:rsidR="00FF5EEC" w:rsidRPr="00FF5EEC" w:rsidRDefault="00FF5EEC" w:rsidP="00FF5EEC">
      <w:pPr>
        <w:autoSpaceDE w:val="0"/>
        <w:autoSpaceDN w:val="0"/>
        <w:rPr>
          <w:rFonts w:ascii="Public Sans" w:eastAsia="Times New Roman" w:hAnsi="Public Sans" w:cstheme="minorHAnsi"/>
        </w:rPr>
      </w:pPr>
      <w:r w:rsidRPr="00FF5EEC">
        <w:rPr>
          <w:rFonts w:ascii="Public Sans" w:eastAsia="Times New Roman" w:hAnsi="Public Sans" w:cstheme="minorHAnsi"/>
          <w:b/>
          <w:bCs/>
        </w:rPr>
        <w:lastRenderedPageBreak/>
        <w:t>Jill Busha</w:t>
      </w:r>
      <w:r>
        <w:rPr>
          <w:rFonts w:ascii="Public Sans" w:eastAsia="Times New Roman" w:hAnsi="Public Sans" w:cstheme="minorHAnsi"/>
        </w:rPr>
        <w:br/>
      </w:r>
      <w:r w:rsidRPr="00FF5EEC">
        <w:rPr>
          <w:rFonts w:ascii="Public Sans" w:eastAsia="Times New Roman" w:hAnsi="Public Sans" w:cstheme="minorHAnsi"/>
        </w:rPr>
        <w:t>Alpena</w:t>
      </w:r>
      <w:r w:rsidRPr="00FF5EEC">
        <w:rPr>
          <w:rFonts w:ascii="Public Sans" w:eastAsia="Times New Roman" w:hAnsi="Public Sans" w:cstheme="minorHAnsi"/>
        </w:rPr>
        <w:br/>
      </w:r>
      <w:r w:rsidRPr="00FF5EEC">
        <w:rPr>
          <w:rFonts w:ascii="Public Sans" w:eastAsia="Times New Roman" w:hAnsi="Public Sans" w:cstheme="minorHAnsi"/>
        </w:rPr>
        <w:br/>
      </w:r>
      <w:r w:rsidRPr="00FF5EEC">
        <w:rPr>
          <w:rFonts w:ascii="Public Sans" w:eastAsia="Times New Roman" w:hAnsi="Public Sans" w:cstheme="minorHAnsi"/>
          <w:b/>
          <w:bCs/>
        </w:rPr>
        <w:t>Kelly Riegel-Green</w:t>
      </w:r>
      <w:r>
        <w:rPr>
          <w:rFonts w:ascii="Public Sans" w:eastAsia="Times New Roman" w:hAnsi="Public Sans" w:cstheme="minorHAnsi"/>
        </w:rPr>
        <w:br/>
      </w:r>
      <w:r w:rsidRPr="00FF5EEC">
        <w:rPr>
          <w:rFonts w:ascii="Public Sans" w:eastAsia="Times New Roman" w:hAnsi="Public Sans" w:cstheme="minorHAnsi"/>
        </w:rPr>
        <w:t>Clinton Township</w:t>
      </w:r>
    </w:p>
    <w:p w14:paraId="77457DCD" w14:textId="58E7447B" w:rsidR="00FF5EEC" w:rsidRPr="00FF5EEC" w:rsidRDefault="00FF5EEC" w:rsidP="00FF5EEC">
      <w:pPr>
        <w:autoSpaceDE w:val="0"/>
        <w:autoSpaceDN w:val="0"/>
        <w:rPr>
          <w:rFonts w:ascii="Public Sans" w:eastAsia="Times New Roman" w:hAnsi="Public Sans" w:cstheme="minorHAnsi"/>
        </w:rPr>
      </w:pPr>
      <w:r w:rsidRPr="00FF5EEC">
        <w:rPr>
          <w:rFonts w:ascii="Public Sans" w:eastAsia="Times New Roman" w:hAnsi="Public Sans" w:cstheme="minorHAnsi"/>
          <w:b/>
          <w:bCs/>
        </w:rPr>
        <w:t>Kevin Fischer</w:t>
      </w:r>
      <w:r>
        <w:rPr>
          <w:rFonts w:ascii="Public Sans" w:eastAsia="Times New Roman" w:hAnsi="Public Sans" w:cstheme="minorHAnsi"/>
        </w:rPr>
        <w:br/>
      </w:r>
      <w:r w:rsidRPr="00FF5EEC">
        <w:rPr>
          <w:rFonts w:ascii="Public Sans" w:eastAsia="Times New Roman" w:hAnsi="Public Sans" w:cstheme="minorHAnsi"/>
        </w:rPr>
        <w:t>Plymouth</w:t>
      </w:r>
    </w:p>
    <w:p w14:paraId="2B567102" w14:textId="650FA325" w:rsidR="00FF5EEC" w:rsidRPr="00FF5EEC" w:rsidRDefault="00FF5EEC" w:rsidP="00FF5EEC">
      <w:pPr>
        <w:autoSpaceDE w:val="0"/>
        <w:autoSpaceDN w:val="0"/>
        <w:rPr>
          <w:rFonts w:ascii="Public Sans" w:eastAsia="Times New Roman" w:hAnsi="Public Sans" w:cstheme="minorHAnsi"/>
        </w:rPr>
      </w:pPr>
      <w:r w:rsidRPr="00FF5EEC">
        <w:rPr>
          <w:rFonts w:ascii="Public Sans" w:eastAsia="Times New Roman" w:hAnsi="Public Sans" w:cstheme="minorHAnsi"/>
          <w:b/>
          <w:bCs/>
        </w:rPr>
        <w:t xml:space="preserve">Mark </w:t>
      </w:r>
      <w:proofErr w:type="spellStart"/>
      <w:r w:rsidRPr="00FF5EEC">
        <w:rPr>
          <w:rFonts w:ascii="Public Sans" w:eastAsia="Times New Roman" w:hAnsi="Public Sans" w:cstheme="minorHAnsi"/>
          <w:b/>
          <w:bCs/>
        </w:rPr>
        <w:t>Reinstein</w:t>
      </w:r>
      <w:proofErr w:type="spellEnd"/>
      <w:r>
        <w:rPr>
          <w:rFonts w:ascii="Public Sans" w:eastAsia="Times New Roman" w:hAnsi="Public Sans" w:cstheme="minorHAnsi"/>
        </w:rPr>
        <w:br/>
      </w:r>
      <w:r w:rsidRPr="00FF5EEC">
        <w:rPr>
          <w:rFonts w:ascii="Public Sans" w:eastAsia="Times New Roman" w:hAnsi="Public Sans" w:cstheme="minorHAnsi"/>
        </w:rPr>
        <w:t>Ann Arbor</w:t>
      </w:r>
    </w:p>
    <w:p w14:paraId="0A492E4F" w14:textId="31DD343A" w:rsidR="00FF5EEC" w:rsidRPr="00FF5EEC" w:rsidRDefault="00FF5EEC" w:rsidP="00FF5EEC">
      <w:pPr>
        <w:autoSpaceDE w:val="0"/>
        <w:autoSpaceDN w:val="0"/>
        <w:rPr>
          <w:rFonts w:ascii="Public Sans" w:eastAsia="Times New Roman" w:hAnsi="Public Sans" w:cstheme="minorHAnsi"/>
        </w:rPr>
      </w:pPr>
      <w:r w:rsidRPr="00FF5EEC">
        <w:rPr>
          <w:rFonts w:ascii="Public Sans" w:eastAsia="Times New Roman" w:hAnsi="Public Sans" w:cstheme="minorHAnsi"/>
          <w:b/>
          <w:bCs/>
        </w:rPr>
        <w:t xml:space="preserve">Davin </w:t>
      </w:r>
      <w:proofErr w:type="spellStart"/>
      <w:r w:rsidRPr="00FF5EEC">
        <w:rPr>
          <w:rFonts w:ascii="Public Sans" w:eastAsia="Times New Roman" w:hAnsi="Public Sans" w:cstheme="minorHAnsi"/>
          <w:b/>
          <w:bCs/>
        </w:rPr>
        <w:t>Hemmila</w:t>
      </w:r>
      <w:proofErr w:type="spellEnd"/>
      <w:r>
        <w:rPr>
          <w:rFonts w:ascii="Public Sans" w:eastAsia="Times New Roman" w:hAnsi="Public Sans" w:cstheme="minorHAnsi"/>
        </w:rPr>
        <w:br/>
      </w:r>
      <w:r w:rsidRPr="00FF5EEC">
        <w:rPr>
          <w:rFonts w:ascii="Public Sans" w:eastAsia="Times New Roman" w:hAnsi="Public Sans" w:cstheme="minorHAnsi"/>
        </w:rPr>
        <w:t>Negaunee</w:t>
      </w:r>
    </w:p>
    <w:p w14:paraId="1DB88E78" w14:textId="674B89E8" w:rsidR="00FF5EEC" w:rsidRPr="00FF5EEC" w:rsidRDefault="00FF5EEC" w:rsidP="00FF5EEC">
      <w:pPr>
        <w:autoSpaceDE w:val="0"/>
        <w:autoSpaceDN w:val="0"/>
        <w:rPr>
          <w:rFonts w:ascii="Public Sans" w:eastAsia="Times New Roman" w:hAnsi="Public Sans" w:cstheme="minorHAnsi"/>
        </w:rPr>
      </w:pPr>
      <w:r w:rsidRPr="00FF5EEC">
        <w:rPr>
          <w:rFonts w:ascii="Public Sans" w:eastAsia="Times New Roman" w:hAnsi="Public Sans" w:cstheme="minorHAnsi"/>
          <w:b/>
          <w:bCs/>
        </w:rPr>
        <w:t xml:space="preserve">Amanda </w:t>
      </w:r>
      <w:proofErr w:type="spellStart"/>
      <w:r w:rsidRPr="00FF5EEC">
        <w:rPr>
          <w:rFonts w:ascii="Public Sans" w:eastAsia="Times New Roman" w:hAnsi="Public Sans" w:cstheme="minorHAnsi"/>
          <w:b/>
          <w:bCs/>
        </w:rPr>
        <w:t>Absher</w:t>
      </w:r>
      <w:proofErr w:type="spellEnd"/>
      <w:r>
        <w:rPr>
          <w:rFonts w:ascii="Public Sans" w:eastAsia="Times New Roman" w:hAnsi="Public Sans" w:cstheme="minorHAnsi"/>
        </w:rPr>
        <w:br/>
      </w:r>
      <w:r w:rsidRPr="00FF5EEC">
        <w:rPr>
          <w:rFonts w:ascii="Public Sans" w:eastAsia="Times New Roman" w:hAnsi="Public Sans" w:cstheme="minorHAnsi"/>
        </w:rPr>
        <w:t>Spring Lake</w:t>
      </w:r>
    </w:p>
    <w:p w14:paraId="1592B81B" w14:textId="0FE63E70" w:rsidR="007771C3" w:rsidRPr="00E34F29" w:rsidRDefault="00FF5EEC" w:rsidP="00FF5EEC">
      <w:pPr>
        <w:widowControl w:val="0"/>
        <w:autoSpaceDE w:val="0"/>
        <w:autoSpaceDN w:val="0"/>
        <w:adjustRightInd w:val="0"/>
        <w:spacing w:after="0" w:line="240" w:lineRule="auto"/>
        <w:rPr>
          <w:rFonts w:ascii="Public Sans" w:eastAsia="Times New Roman" w:hAnsi="Public Sans" w:cstheme="minorHAnsi"/>
        </w:rPr>
      </w:pPr>
      <w:r w:rsidRPr="00FF5EEC">
        <w:rPr>
          <w:rFonts w:ascii="Public Sans" w:hAnsi="Public Sans"/>
          <w:b/>
          <w:bCs/>
        </w:rPr>
        <w:t>Lois Shulman</w:t>
      </w:r>
      <w:r>
        <w:rPr>
          <w:rFonts w:ascii="Public Sans" w:hAnsi="Public Sans"/>
        </w:rPr>
        <w:br/>
        <w:t>West Bloomfield</w:t>
      </w:r>
    </w:p>
    <w:p w14:paraId="38ADA838" w14:textId="4ABCEB93" w:rsidR="00133E4F" w:rsidRPr="00EE57F7" w:rsidRDefault="00B96AD1" w:rsidP="00C04FD4">
      <w:pPr>
        <w:autoSpaceDE w:val="0"/>
        <w:autoSpaceDN w:val="0"/>
        <w:adjustRightInd w:val="0"/>
        <w:spacing w:before="100" w:after="100"/>
        <w:jc w:val="both"/>
        <w:rPr>
          <w:rFonts w:ascii="Public Sans" w:hAnsi="Public Sans"/>
          <w:color w:val="000000" w:themeColor="text1"/>
          <w:sz w:val="16"/>
          <w:szCs w:val="16"/>
        </w:rPr>
      </w:pPr>
      <w:bookmarkStart w:id="6" w:name="_Hlk529975258"/>
      <w:r w:rsidRPr="00E34F29">
        <w:rPr>
          <w:rFonts w:ascii="Public Sans" w:hAnsi="Public Sans"/>
          <w:i/>
          <w:sz w:val="36"/>
          <w:szCs w:val="36"/>
        </w:rPr>
        <w:t>*</w:t>
      </w:r>
      <w:bookmarkStart w:id="7" w:name="_Hlk63151064"/>
      <w:r w:rsidR="00CF11F1" w:rsidRPr="00E34F29">
        <w:rPr>
          <w:rFonts w:ascii="Public Sans" w:hAnsi="Public Sans"/>
          <w:i/>
          <w:sz w:val="16"/>
          <w:szCs w:val="16"/>
        </w:rPr>
        <w:t xml:space="preserve">Disability Rights Michigan </w:t>
      </w:r>
      <w:r w:rsidRPr="00E34F29">
        <w:rPr>
          <w:rFonts w:ascii="Public Sans" w:hAnsi="Public Sans"/>
          <w:i/>
          <w:sz w:val="16"/>
          <w:szCs w:val="16"/>
        </w:rPr>
        <w:t xml:space="preserve">is mandated by federal and state law to protect the legal rights of individuals with disabilities in Michigan. </w:t>
      </w:r>
      <w:r w:rsidR="00CF11F1" w:rsidRPr="00E34F29">
        <w:rPr>
          <w:rFonts w:ascii="Public Sans" w:hAnsi="Public Sans"/>
          <w:i/>
          <w:sz w:val="16"/>
          <w:szCs w:val="16"/>
        </w:rPr>
        <w:t>DRM</w:t>
      </w:r>
      <w:r w:rsidRPr="00E34F29">
        <w:rPr>
          <w:rFonts w:ascii="Public Sans" w:hAnsi="Public Sans"/>
          <w:i/>
          <w:sz w:val="16"/>
          <w:szCs w:val="16"/>
        </w:rPr>
        <w:t xml:space="preserve"> receives part of its funding from the Administration </w:t>
      </w:r>
      <w:r w:rsidR="007771C3" w:rsidRPr="00E34F29">
        <w:rPr>
          <w:rFonts w:ascii="Public Sans" w:hAnsi="Public Sans"/>
          <w:i/>
          <w:sz w:val="16"/>
          <w:szCs w:val="16"/>
        </w:rPr>
        <w:t>for Community Living</w:t>
      </w:r>
      <w:r w:rsidRPr="00E34F29">
        <w:rPr>
          <w:rFonts w:ascii="Public Sans" w:hAnsi="Public Sans"/>
          <w:i/>
          <w:sz w:val="16"/>
          <w:szCs w:val="16"/>
        </w:rPr>
        <w:t xml:space="preserve">, the Center for Mental Health Services-Substance Abuse and Mental Health Services Administration (SAMHSA), the Rehabilitation Services Administration, and the Social Security Administration. This publication is made possible by support from these federal funders. The contents are solely the responsibility of </w:t>
      </w:r>
      <w:r w:rsidR="00CF11F1" w:rsidRPr="00E34F29">
        <w:rPr>
          <w:rFonts w:ascii="Public Sans" w:hAnsi="Public Sans"/>
          <w:i/>
          <w:sz w:val="16"/>
          <w:szCs w:val="16"/>
        </w:rPr>
        <w:t>DRM</w:t>
      </w:r>
      <w:r w:rsidRPr="00E34F29">
        <w:rPr>
          <w:rFonts w:ascii="Public Sans" w:hAnsi="Public Sans"/>
          <w:i/>
          <w:sz w:val="16"/>
          <w:szCs w:val="16"/>
        </w:rPr>
        <w:t xml:space="preserve"> and do not </w:t>
      </w:r>
      <w:r w:rsidRPr="009507F0">
        <w:rPr>
          <w:rFonts w:ascii="Public Sans" w:hAnsi="Public Sans"/>
          <w:i/>
          <w:sz w:val="16"/>
          <w:szCs w:val="16"/>
        </w:rPr>
        <w:t>necessarily represent the official views of the federal agencies listed above. The Annual Report is funded by the federal appropriations and grants, 9</w:t>
      </w:r>
      <w:r w:rsidR="001A6420" w:rsidRPr="009507F0">
        <w:rPr>
          <w:rFonts w:ascii="Public Sans" w:hAnsi="Public Sans"/>
          <w:i/>
          <w:sz w:val="16"/>
          <w:szCs w:val="16"/>
        </w:rPr>
        <w:t>4</w:t>
      </w:r>
      <w:r w:rsidRPr="009507F0">
        <w:rPr>
          <w:rFonts w:ascii="Public Sans" w:hAnsi="Public Sans"/>
          <w:i/>
          <w:sz w:val="16"/>
          <w:szCs w:val="16"/>
        </w:rPr>
        <w:t>%; State of Michigan appropriations and grants, 5%; Other</w:t>
      </w:r>
      <w:r w:rsidRPr="009507F0">
        <w:rPr>
          <w:rFonts w:ascii="Public Sans" w:hAnsi="Public Sans"/>
          <w:iCs/>
          <w:sz w:val="16"/>
          <w:szCs w:val="16"/>
        </w:rPr>
        <w:t xml:space="preserve">, </w:t>
      </w:r>
      <w:r w:rsidR="001A6420" w:rsidRPr="009507F0">
        <w:rPr>
          <w:rFonts w:ascii="Public Sans" w:hAnsi="Public Sans"/>
          <w:iCs/>
          <w:sz w:val="16"/>
          <w:szCs w:val="16"/>
        </w:rPr>
        <w:t>1</w:t>
      </w:r>
      <w:r w:rsidRPr="009507F0">
        <w:rPr>
          <w:rFonts w:ascii="Public Sans" w:hAnsi="Public Sans"/>
          <w:iCs/>
          <w:sz w:val="16"/>
          <w:szCs w:val="16"/>
        </w:rPr>
        <w:t xml:space="preserve">%. </w:t>
      </w:r>
      <w:bookmarkEnd w:id="6"/>
      <w:r w:rsidR="00B97EDF" w:rsidRPr="009507F0">
        <w:rPr>
          <w:rFonts w:ascii="Public Sans" w:hAnsi="Public Sans"/>
          <w:iCs/>
          <w:sz w:val="16"/>
          <w:szCs w:val="16"/>
        </w:rPr>
        <w:t>Total copies</w:t>
      </w:r>
      <w:r w:rsidR="009507F0" w:rsidRPr="009507F0">
        <w:rPr>
          <w:rFonts w:ascii="Public Sans" w:hAnsi="Public Sans"/>
          <w:iCs/>
          <w:sz w:val="16"/>
          <w:szCs w:val="16"/>
        </w:rPr>
        <w:t xml:space="preserve"> 250</w:t>
      </w:r>
      <w:r w:rsidR="00B97EDF" w:rsidRPr="009507F0">
        <w:rPr>
          <w:rFonts w:ascii="Public Sans" w:hAnsi="Public Sans"/>
          <w:iCs/>
          <w:sz w:val="16"/>
          <w:szCs w:val="16"/>
        </w:rPr>
        <w:t>. Total Cost: $</w:t>
      </w:r>
      <w:r w:rsidR="009507F0" w:rsidRPr="009507F0">
        <w:rPr>
          <w:rFonts w:ascii="Public Sans" w:hAnsi="Public Sans"/>
          <w:iCs/>
          <w:sz w:val="16"/>
          <w:szCs w:val="16"/>
        </w:rPr>
        <w:t>734.51</w:t>
      </w:r>
      <w:r w:rsidR="00B97EDF" w:rsidRPr="009507F0">
        <w:rPr>
          <w:rFonts w:ascii="Public Sans" w:hAnsi="Public Sans"/>
          <w:iCs/>
          <w:sz w:val="16"/>
          <w:szCs w:val="16"/>
        </w:rPr>
        <w:t xml:space="preserve"> Cost per issue: $</w:t>
      </w:r>
      <w:r w:rsidR="009507F0" w:rsidRPr="009507F0">
        <w:rPr>
          <w:rFonts w:ascii="Public Sans" w:hAnsi="Public Sans"/>
          <w:iCs/>
          <w:sz w:val="16"/>
          <w:szCs w:val="16"/>
        </w:rPr>
        <w:t>2.94</w:t>
      </w:r>
      <w:r w:rsidR="00B97EDF" w:rsidRPr="00E7513B">
        <w:rPr>
          <w:rFonts w:ascii="Public Sans" w:hAnsi="Public Sans"/>
          <w:iCs/>
          <w:sz w:val="16"/>
          <w:szCs w:val="16"/>
          <w:highlight w:val="yellow"/>
        </w:rPr>
        <w:t>.</w:t>
      </w:r>
      <w:bookmarkEnd w:id="7"/>
    </w:p>
    <w:sectPr w:rsidR="00133E4F" w:rsidRPr="00EE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A2648"/>
    <w:multiLevelType w:val="hybridMultilevel"/>
    <w:tmpl w:val="ABC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253E5"/>
    <w:multiLevelType w:val="hybridMultilevel"/>
    <w:tmpl w:val="4B6A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76289"/>
    <w:multiLevelType w:val="hybridMultilevel"/>
    <w:tmpl w:val="B068335A"/>
    <w:lvl w:ilvl="0" w:tplc="2892C742">
      <w:start w:val="1"/>
      <w:numFmt w:val="decimal"/>
      <w:lvlText w:val="%1."/>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64A5D"/>
    <w:multiLevelType w:val="hybridMultilevel"/>
    <w:tmpl w:val="0018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7C"/>
    <w:rsid w:val="00017BDF"/>
    <w:rsid w:val="00051F46"/>
    <w:rsid w:val="000570FF"/>
    <w:rsid w:val="00072743"/>
    <w:rsid w:val="000A385B"/>
    <w:rsid w:val="000C10F2"/>
    <w:rsid w:val="000E7DED"/>
    <w:rsid w:val="000F7D4D"/>
    <w:rsid w:val="00116EF5"/>
    <w:rsid w:val="00117DF8"/>
    <w:rsid w:val="00123EF4"/>
    <w:rsid w:val="00133E4F"/>
    <w:rsid w:val="001534BB"/>
    <w:rsid w:val="00164E57"/>
    <w:rsid w:val="00182C84"/>
    <w:rsid w:val="00190B4F"/>
    <w:rsid w:val="001A02A5"/>
    <w:rsid w:val="001A6420"/>
    <w:rsid w:val="001B143B"/>
    <w:rsid w:val="001C0620"/>
    <w:rsid w:val="001C5FE4"/>
    <w:rsid w:val="001D5E00"/>
    <w:rsid w:val="001E6BF7"/>
    <w:rsid w:val="001F47D1"/>
    <w:rsid w:val="00202851"/>
    <w:rsid w:val="00231F98"/>
    <w:rsid w:val="00243A98"/>
    <w:rsid w:val="0026371F"/>
    <w:rsid w:val="00265D2F"/>
    <w:rsid w:val="002B6E16"/>
    <w:rsid w:val="002C09BF"/>
    <w:rsid w:val="002C4471"/>
    <w:rsid w:val="002C6D06"/>
    <w:rsid w:val="002D34AC"/>
    <w:rsid w:val="002E3CB1"/>
    <w:rsid w:val="002F27EC"/>
    <w:rsid w:val="0033336F"/>
    <w:rsid w:val="00345835"/>
    <w:rsid w:val="00367CAF"/>
    <w:rsid w:val="003740FC"/>
    <w:rsid w:val="0039069E"/>
    <w:rsid w:val="003D0319"/>
    <w:rsid w:val="003D547F"/>
    <w:rsid w:val="003E7D84"/>
    <w:rsid w:val="003F036E"/>
    <w:rsid w:val="004065B6"/>
    <w:rsid w:val="00445CDC"/>
    <w:rsid w:val="004522D0"/>
    <w:rsid w:val="00457C1C"/>
    <w:rsid w:val="00460854"/>
    <w:rsid w:val="004A00FD"/>
    <w:rsid w:val="004E2428"/>
    <w:rsid w:val="005076EB"/>
    <w:rsid w:val="00510D0C"/>
    <w:rsid w:val="0052150C"/>
    <w:rsid w:val="0054551C"/>
    <w:rsid w:val="005615F1"/>
    <w:rsid w:val="00563A86"/>
    <w:rsid w:val="0057596F"/>
    <w:rsid w:val="00583F32"/>
    <w:rsid w:val="0058728A"/>
    <w:rsid w:val="005A34C2"/>
    <w:rsid w:val="005E61F4"/>
    <w:rsid w:val="0062607D"/>
    <w:rsid w:val="00627347"/>
    <w:rsid w:val="00642AAF"/>
    <w:rsid w:val="006615B0"/>
    <w:rsid w:val="00676401"/>
    <w:rsid w:val="006D33DC"/>
    <w:rsid w:val="00702460"/>
    <w:rsid w:val="00712F7A"/>
    <w:rsid w:val="007166DB"/>
    <w:rsid w:val="007169DC"/>
    <w:rsid w:val="00743ACA"/>
    <w:rsid w:val="00776E5C"/>
    <w:rsid w:val="007771C3"/>
    <w:rsid w:val="007A1A8A"/>
    <w:rsid w:val="007B683A"/>
    <w:rsid w:val="007C01FA"/>
    <w:rsid w:val="007C4CE9"/>
    <w:rsid w:val="007D3E7C"/>
    <w:rsid w:val="007D5282"/>
    <w:rsid w:val="007D5BEA"/>
    <w:rsid w:val="007E53D0"/>
    <w:rsid w:val="007E7AF0"/>
    <w:rsid w:val="007F3E96"/>
    <w:rsid w:val="008016BE"/>
    <w:rsid w:val="008325CA"/>
    <w:rsid w:val="0084248C"/>
    <w:rsid w:val="00857D1E"/>
    <w:rsid w:val="008725C6"/>
    <w:rsid w:val="008964DA"/>
    <w:rsid w:val="00897379"/>
    <w:rsid w:val="008E2FA2"/>
    <w:rsid w:val="009019BD"/>
    <w:rsid w:val="009507F0"/>
    <w:rsid w:val="00950F98"/>
    <w:rsid w:val="00953505"/>
    <w:rsid w:val="009765A8"/>
    <w:rsid w:val="009A4A66"/>
    <w:rsid w:val="009E0B23"/>
    <w:rsid w:val="00A04CF8"/>
    <w:rsid w:val="00A23003"/>
    <w:rsid w:val="00A24E90"/>
    <w:rsid w:val="00AA0E2E"/>
    <w:rsid w:val="00AB7091"/>
    <w:rsid w:val="00AB76AD"/>
    <w:rsid w:val="00AD3FD0"/>
    <w:rsid w:val="00AE7EC6"/>
    <w:rsid w:val="00AF2B67"/>
    <w:rsid w:val="00B27BBF"/>
    <w:rsid w:val="00B40D6B"/>
    <w:rsid w:val="00B63315"/>
    <w:rsid w:val="00B832B4"/>
    <w:rsid w:val="00B96AD1"/>
    <w:rsid w:val="00B97EDF"/>
    <w:rsid w:val="00BB5ED8"/>
    <w:rsid w:val="00BE459F"/>
    <w:rsid w:val="00BF4332"/>
    <w:rsid w:val="00C04FD4"/>
    <w:rsid w:val="00C05D65"/>
    <w:rsid w:val="00C07A73"/>
    <w:rsid w:val="00C26C37"/>
    <w:rsid w:val="00C33CAC"/>
    <w:rsid w:val="00C423E6"/>
    <w:rsid w:val="00C47E82"/>
    <w:rsid w:val="00C56ED0"/>
    <w:rsid w:val="00C73975"/>
    <w:rsid w:val="00CA2C2F"/>
    <w:rsid w:val="00CD0F50"/>
    <w:rsid w:val="00CF0F36"/>
    <w:rsid w:val="00CF11F1"/>
    <w:rsid w:val="00CF4301"/>
    <w:rsid w:val="00CF56ED"/>
    <w:rsid w:val="00D06900"/>
    <w:rsid w:val="00D4211D"/>
    <w:rsid w:val="00D47FD4"/>
    <w:rsid w:val="00D9535C"/>
    <w:rsid w:val="00D96B09"/>
    <w:rsid w:val="00DA6661"/>
    <w:rsid w:val="00DA6C6F"/>
    <w:rsid w:val="00DC0456"/>
    <w:rsid w:val="00DE4089"/>
    <w:rsid w:val="00DF7093"/>
    <w:rsid w:val="00E17B93"/>
    <w:rsid w:val="00E34F29"/>
    <w:rsid w:val="00E414B9"/>
    <w:rsid w:val="00E7513B"/>
    <w:rsid w:val="00E76CFF"/>
    <w:rsid w:val="00E870B9"/>
    <w:rsid w:val="00EA0BF4"/>
    <w:rsid w:val="00EA1EBD"/>
    <w:rsid w:val="00EB4E40"/>
    <w:rsid w:val="00ED0D87"/>
    <w:rsid w:val="00ED537A"/>
    <w:rsid w:val="00EE5046"/>
    <w:rsid w:val="00EE57F7"/>
    <w:rsid w:val="00F138A4"/>
    <w:rsid w:val="00F34E65"/>
    <w:rsid w:val="00F510B3"/>
    <w:rsid w:val="00F83B8F"/>
    <w:rsid w:val="00F86B99"/>
    <w:rsid w:val="00F96460"/>
    <w:rsid w:val="00FC158B"/>
    <w:rsid w:val="00FC495E"/>
    <w:rsid w:val="00FC7253"/>
    <w:rsid w:val="00FD1EC1"/>
    <w:rsid w:val="00FE4F71"/>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1190"/>
  <w15:chartTrackingRefBased/>
  <w15:docId w15:val="{246C5534-2803-457E-B997-3B48050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65A8"/>
    <w:pPr>
      <w:ind w:left="720"/>
      <w:contextualSpacing/>
    </w:pPr>
  </w:style>
  <w:style w:type="table" w:styleId="TableGrid">
    <w:name w:val="Table Grid"/>
    <w:basedOn w:val="TableNormal"/>
    <w:uiPriority w:val="39"/>
    <w:rsid w:val="0090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75"/>
    <w:rPr>
      <w:rFonts w:ascii="Segoe UI" w:hAnsi="Segoe UI" w:cs="Segoe UI"/>
      <w:sz w:val="18"/>
      <w:szCs w:val="18"/>
    </w:rPr>
  </w:style>
  <w:style w:type="paragraph" w:customStyle="1" w:styleId="TableParagraph">
    <w:name w:val="Table Paragraph"/>
    <w:basedOn w:val="Normal"/>
    <w:uiPriority w:val="1"/>
    <w:qFormat/>
    <w:rsid w:val="003D0319"/>
    <w:pPr>
      <w:widowControl w:val="0"/>
      <w:autoSpaceDE w:val="0"/>
      <w:autoSpaceDN w:val="0"/>
      <w:spacing w:after="0" w:line="240" w:lineRule="auto"/>
    </w:pPr>
    <w:rPr>
      <w:rFonts w:ascii="Calibri" w:eastAsia="Calibri" w:hAnsi="Calibri" w:cs="Calibri"/>
      <w:lang w:bidi="en-US"/>
    </w:rPr>
  </w:style>
  <w:style w:type="paragraph" w:customStyle="1" w:styleId="Default">
    <w:name w:val="Default"/>
    <w:rsid w:val="0067640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8E2FA2"/>
    <w:rPr>
      <w:color w:val="0000FF"/>
      <w:u w:val="single"/>
    </w:rPr>
  </w:style>
  <w:style w:type="character" w:styleId="UnresolvedMention">
    <w:name w:val="Unresolved Mention"/>
    <w:basedOn w:val="DefaultParagraphFont"/>
    <w:uiPriority w:val="99"/>
    <w:semiHidden/>
    <w:unhideWhenUsed/>
    <w:rsid w:val="00CF11F1"/>
    <w:rPr>
      <w:color w:val="605E5C"/>
      <w:shd w:val="clear" w:color="auto" w:fill="E1DFDD"/>
    </w:rPr>
  </w:style>
  <w:style w:type="paragraph" w:styleId="NormalWeb">
    <w:name w:val="Normal (Web)"/>
    <w:basedOn w:val="Normal"/>
    <w:uiPriority w:val="99"/>
    <w:semiHidden/>
    <w:unhideWhenUsed/>
    <w:rsid w:val="00A04C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D84"/>
    <w:rPr>
      <w:sz w:val="16"/>
      <w:szCs w:val="16"/>
    </w:rPr>
  </w:style>
  <w:style w:type="paragraph" w:styleId="CommentText">
    <w:name w:val="annotation text"/>
    <w:basedOn w:val="Normal"/>
    <w:link w:val="CommentTextChar"/>
    <w:uiPriority w:val="99"/>
    <w:semiHidden/>
    <w:unhideWhenUsed/>
    <w:rsid w:val="003E7D84"/>
    <w:pPr>
      <w:spacing w:line="240" w:lineRule="auto"/>
    </w:pPr>
    <w:rPr>
      <w:sz w:val="20"/>
      <w:szCs w:val="20"/>
    </w:rPr>
  </w:style>
  <w:style w:type="character" w:customStyle="1" w:styleId="CommentTextChar">
    <w:name w:val="Comment Text Char"/>
    <w:basedOn w:val="DefaultParagraphFont"/>
    <w:link w:val="CommentText"/>
    <w:uiPriority w:val="99"/>
    <w:semiHidden/>
    <w:rsid w:val="003E7D84"/>
    <w:rPr>
      <w:sz w:val="20"/>
      <w:szCs w:val="20"/>
    </w:rPr>
  </w:style>
  <w:style w:type="paragraph" w:styleId="CommentSubject">
    <w:name w:val="annotation subject"/>
    <w:basedOn w:val="CommentText"/>
    <w:next w:val="CommentText"/>
    <w:link w:val="CommentSubjectChar"/>
    <w:uiPriority w:val="99"/>
    <w:semiHidden/>
    <w:unhideWhenUsed/>
    <w:rsid w:val="003E7D84"/>
    <w:rPr>
      <w:b/>
      <w:bCs/>
    </w:rPr>
  </w:style>
  <w:style w:type="character" w:customStyle="1" w:styleId="CommentSubjectChar">
    <w:name w:val="Comment Subject Char"/>
    <w:basedOn w:val="CommentTextChar"/>
    <w:link w:val="CommentSubject"/>
    <w:uiPriority w:val="99"/>
    <w:semiHidden/>
    <w:rsid w:val="003E7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2919">
      <w:bodyDiv w:val="1"/>
      <w:marLeft w:val="0"/>
      <w:marRight w:val="0"/>
      <w:marTop w:val="0"/>
      <w:marBottom w:val="0"/>
      <w:divBdr>
        <w:top w:val="none" w:sz="0" w:space="0" w:color="auto"/>
        <w:left w:val="none" w:sz="0" w:space="0" w:color="auto"/>
        <w:bottom w:val="none" w:sz="0" w:space="0" w:color="auto"/>
        <w:right w:val="none" w:sz="0" w:space="0" w:color="auto"/>
      </w:divBdr>
    </w:div>
    <w:div w:id="51273019">
      <w:bodyDiv w:val="1"/>
      <w:marLeft w:val="0"/>
      <w:marRight w:val="0"/>
      <w:marTop w:val="0"/>
      <w:marBottom w:val="0"/>
      <w:divBdr>
        <w:top w:val="none" w:sz="0" w:space="0" w:color="auto"/>
        <w:left w:val="none" w:sz="0" w:space="0" w:color="auto"/>
        <w:bottom w:val="none" w:sz="0" w:space="0" w:color="auto"/>
        <w:right w:val="none" w:sz="0" w:space="0" w:color="auto"/>
      </w:divBdr>
    </w:div>
    <w:div w:id="200941406">
      <w:bodyDiv w:val="1"/>
      <w:marLeft w:val="0"/>
      <w:marRight w:val="0"/>
      <w:marTop w:val="0"/>
      <w:marBottom w:val="0"/>
      <w:divBdr>
        <w:top w:val="none" w:sz="0" w:space="0" w:color="auto"/>
        <w:left w:val="none" w:sz="0" w:space="0" w:color="auto"/>
        <w:bottom w:val="none" w:sz="0" w:space="0" w:color="auto"/>
        <w:right w:val="none" w:sz="0" w:space="0" w:color="auto"/>
      </w:divBdr>
      <w:divsChild>
        <w:div w:id="826172487">
          <w:marLeft w:val="0"/>
          <w:marRight w:val="0"/>
          <w:marTop w:val="0"/>
          <w:marBottom w:val="0"/>
          <w:divBdr>
            <w:top w:val="none" w:sz="0" w:space="0" w:color="auto"/>
            <w:left w:val="none" w:sz="0" w:space="0" w:color="auto"/>
            <w:bottom w:val="none" w:sz="0" w:space="0" w:color="auto"/>
            <w:right w:val="none" w:sz="0" w:space="0" w:color="auto"/>
          </w:divBdr>
        </w:div>
        <w:div w:id="377094994">
          <w:marLeft w:val="0"/>
          <w:marRight w:val="0"/>
          <w:marTop w:val="0"/>
          <w:marBottom w:val="0"/>
          <w:divBdr>
            <w:top w:val="none" w:sz="0" w:space="0" w:color="auto"/>
            <w:left w:val="none" w:sz="0" w:space="0" w:color="auto"/>
            <w:bottom w:val="none" w:sz="0" w:space="0" w:color="auto"/>
            <w:right w:val="none" w:sz="0" w:space="0" w:color="auto"/>
          </w:divBdr>
        </w:div>
        <w:div w:id="1778256747">
          <w:marLeft w:val="0"/>
          <w:marRight w:val="0"/>
          <w:marTop w:val="0"/>
          <w:marBottom w:val="0"/>
          <w:divBdr>
            <w:top w:val="none" w:sz="0" w:space="0" w:color="auto"/>
            <w:left w:val="none" w:sz="0" w:space="0" w:color="auto"/>
            <w:bottom w:val="none" w:sz="0" w:space="0" w:color="auto"/>
            <w:right w:val="none" w:sz="0" w:space="0" w:color="auto"/>
          </w:divBdr>
        </w:div>
      </w:divsChild>
    </w:div>
    <w:div w:id="716197146">
      <w:bodyDiv w:val="1"/>
      <w:marLeft w:val="0"/>
      <w:marRight w:val="0"/>
      <w:marTop w:val="0"/>
      <w:marBottom w:val="0"/>
      <w:divBdr>
        <w:top w:val="none" w:sz="0" w:space="0" w:color="auto"/>
        <w:left w:val="none" w:sz="0" w:space="0" w:color="auto"/>
        <w:bottom w:val="none" w:sz="0" w:space="0" w:color="auto"/>
        <w:right w:val="none" w:sz="0" w:space="0" w:color="auto"/>
      </w:divBdr>
      <w:divsChild>
        <w:div w:id="1697925174">
          <w:marLeft w:val="0"/>
          <w:marRight w:val="0"/>
          <w:marTop w:val="0"/>
          <w:marBottom w:val="0"/>
          <w:divBdr>
            <w:top w:val="none" w:sz="0" w:space="0" w:color="auto"/>
            <w:left w:val="none" w:sz="0" w:space="0" w:color="auto"/>
            <w:bottom w:val="none" w:sz="0" w:space="0" w:color="auto"/>
            <w:right w:val="none" w:sz="0" w:space="0" w:color="auto"/>
          </w:divBdr>
        </w:div>
        <w:div w:id="1634211658">
          <w:marLeft w:val="0"/>
          <w:marRight w:val="0"/>
          <w:marTop w:val="0"/>
          <w:marBottom w:val="0"/>
          <w:divBdr>
            <w:top w:val="none" w:sz="0" w:space="0" w:color="auto"/>
            <w:left w:val="none" w:sz="0" w:space="0" w:color="auto"/>
            <w:bottom w:val="none" w:sz="0" w:space="0" w:color="auto"/>
            <w:right w:val="none" w:sz="0" w:space="0" w:color="auto"/>
          </w:divBdr>
        </w:div>
        <w:div w:id="75904774">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 w:id="611286807">
          <w:marLeft w:val="0"/>
          <w:marRight w:val="0"/>
          <w:marTop w:val="0"/>
          <w:marBottom w:val="0"/>
          <w:divBdr>
            <w:top w:val="none" w:sz="0" w:space="0" w:color="auto"/>
            <w:left w:val="none" w:sz="0" w:space="0" w:color="auto"/>
            <w:bottom w:val="none" w:sz="0" w:space="0" w:color="auto"/>
            <w:right w:val="none" w:sz="0" w:space="0" w:color="auto"/>
          </w:divBdr>
        </w:div>
        <w:div w:id="1038312120">
          <w:marLeft w:val="0"/>
          <w:marRight w:val="0"/>
          <w:marTop w:val="0"/>
          <w:marBottom w:val="0"/>
          <w:divBdr>
            <w:top w:val="none" w:sz="0" w:space="0" w:color="auto"/>
            <w:left w:val="none" w:sz="0" w:space="0" w:color="auto"/>
            <w:bottom w:val="none" w:sz="0" w:space="0" w:color="auto"/>
            <w:right w:val="none" w:sz="0" w:space="0" w:color="auto"/>
          </w:divBdr>
        </w:div>
        <w:div w:id="1624264078">
          <w:marLeft w:val="0"/>
          <w:marRight w:val="0"/>
          <w:marTop w:val="0"/>
          <w:marBottom w:val="0"/>
          <w:divBdr>
            <w:top w:val="none" w:sz="0" w:space="0" w:color="auto"/>
            <w:left w:val="none" w:sz="0" w:space="0" w:color="auto"/>
            <w:bottom w:val="none" w:sz="0" w:space="0" w:color="auto"/>
            <w:right w:val="none" w:sz="0" w:space="0" w:color="auto"/>
          </w:divBdr>
        </w:div>
        <w:div w:id="1448357638">
          <w:marLeft w:val="0"/>
          <w:marRight w:val="0"/>
          <w:marTop w:val="0"/>
          <w:marBottom w:val="0"/>
          <w:divBdr>
            <w:top w:val="none" w:sz="0" w:space="0" w:color="auto"/>
            <w:left w:val="none" w:sz="0" w:space="0" w:color="auto"/>
            <w:bottom w:val="none" w:sz="0" w:space="0" w:color="auto"/>
            <w:right w:val="none" w:sz="0" w:space="0" w:color="auto"/>
          </w:divBdr>
        </w:div>
        <w:div w:id="507058670">
          <w:marLeft w:val="0"/>
          <w:marRight w:val="0"/>
          <w:marTop w:val="0"/>
          <w:marBottom w:val="0"/>
          <w:divBdr>
            <w:top w:val="none" w:sz="0" w:space="0" w:color="auto"/>
            <w:left w:val="none" w:sz="0" w:space="0" w:color="auto"/>
            <w:bottom w:val="none" w:sz="0" w:space="0" w:color="auto"/>
            <w:right w:val="none" w:sz="0" w:space="0" w:color="auto"/>
          </w:divBdr>
        </w:div>
        <w:div w:id="1199471098">
          <w:marLeft w:val="0"/>
          <w:marRight w:val="0"/>
          <w:marTop w:val="0"/>
          <w:marBottom w:val="0"/>
          <w:divBdr>
            <w:top w:val="none" w:sz="0" w:space="0" w:color="auto"/>
            <w:left w:val="none" w:sz="0" w:space="0" w:color="auto"/>
            <w:bottom w:val="none" w:sz="0" w:space="0" w:color="auto"/>
            <w:right w:val="none" w:sz="0" w:space="0" w:color="auto"/>
          </w:divBdr>
        </w:div>
        <w:div w:id="503058097">
          <w:marLeft w:val="0"/>
          <w:marRight w:val="0"/>
          <w:marTop w:val="0"/>
          <w:marBottom w:val="0"/>
          <w:divBdr>
            <w:top w:val="none" w:sz="0" w:space="0" w:color="auto"/>
            <w:left w:val="none" w:sz="0" w:space="0" w:color="auto"/>
            <w:bottom w:val="none" w:sz="0" w:space="0" w:color="auto"/>
            <w:right w:val="none" w:sz="0" w:space="0" w:color="auto"/>
          </w:divBdr>
        </w:div>
        <w:div w:id="455804576">
          <w:marLeft w:val="0"/>
          <w:marRight w:val="0"/>
          <w:marTop w:val="0"/>
          <w:marBottom w:val="0"/>
          <w:divBdr>
            <w:top w:val="none" w:sz="0" w:space="0" w:color="auto"/>
            <w:left w:val="none" w:sz="0" w:space="0" w:color="auto"/>
            <w:bottom w:val="none" w:sz="0" w:space="0" w:color="auto"/>
            <w:right w:val="none" w:sz="0" w:space="0" w:color="auto"/>
          </w:divBdr>
        </w:div>
      </w:divsChild>
    </w:div>
    <w:div w:id="764498872">
      <w:bodyDiv w:val="1"/>
      <w:marLeft w:val="0"/>
      <w:marRight w:val="0"/>
      <w:marTop w:val="0"/>
      <w:marBottom w:val="0"/>
      <w:divBdr>
        <w:top w:val="none" w:sz="0" w:space="0" w:color="auto"/>
        <w:left w:val="none" w:sz="0" w:space="0" w:color="auto"/>
        <w:bottom w:val="none" w:sz="0" w:space="0" w:color="auto"/>
        <w:right w:val="none" w:sz="0" w:space="0" w:color="auto"/>
      </w:divBdr>
    </w:div>
    <w:div w:id="832380494">
      <w:bodyDiv w:val="1"/>
      <w:marLeft w:val="0"/>
      <w:marRight w:val="0"/>
      <w:marTop w:val="0"/>
      <w:marBottom w:val="0"/>
      <w:divBdr>
        <w:top w:val="none" w:sz="0" w:space="0" w:color="auto"/>
        <w:left w:val="none" w:sz="0" w:space="0" w:color="auto"/>
        <w:bottom w:val="none" w:sz="0" w:space="0" w:color="auto"/>
        <w:right w:val="none" w:sz="0" w:space="0" w:color="auto"/>
      </w:divBdr>
    </w:div>
    <w:div w:id="858158884">
      <w:bodyDiv w:val="1"/>
      <w:marLeft w:val="0"/>
      <w:marRight w:val="0"/>
      <w:marTop w:val="0"/>
      <w:marBottom w:val="0"/>
      <w:divBdr>
        <w:top w:val="none" w:sz="0" w:space="0" w:color="auto"/>
        <w:left w:val="none" w:sz="0" w:space="0" w:color="auto"/>
        <w:bottom w:val="none" w:sz="0" w:space="0" w:color="auto"/>
        <w:right w:val="none" w:sz="0" w:space="0" w:color="auto"/>
      </w:divBdr>
    </w:div>
    <w:div w:id="890506375">
      <w:bodyDiv w:val="1"/>
      <w:marLeft w:val="0"/>
      <w:marRight w:val="0"/>
      <w:marTop w:val="0"/>
      <w:marBottom w:val="0"/>
      <w:divBdr>
        <w:top w:val="none" w:sz="0" w:space="0" w:color="auto"/>
        <w:left w:val="none" w:sz="0" w:space="0" w:color="auto"/>
        <w:bottom w:val="none" w:sz="0" w:space="0" w:color="auto"/>
        <w:right w:val="none" w:sz="0" w:space="0" w:color="auto"/>
      </w:divBdr>
    </w:div>
    <w:div w:id="953251328">
      <w:bodyDiv w:val="1"/>
      <w:marLeft w:val="0"/>
      <w:marRight w:val="0"/>
      <w:marTop w:val="0"/>
      <w:marBottom w:val="0"/>
      <w:divBdr>
        <w:top w:val="none" w:sz="0" w:space="0" w:color="auto"/>
        <w:left w:val="none" w:sz="0" w:space="0" w:color="auto"/>
        <w:bottom w:val="none" w:sz="0" w:space="0" w:color="auto"/>
        <w:right w:val="none" w:sz="0" w:space="0" w:color="auto"/>
      </w:divBdr>
      <w:divsChild>
        <w:div w:id="1270694886">
          <w:marLeft w:val="0"/>
          <w:marRight w:val="0"/>
          <w:marTop w:val="0"/>
          <w:marBottom w:val="0"/>
          <w:divBdr>
            <w:top w:val="none" w:sz="0" w:space="0" w:color="auto"/>
            <w:left w:val="none" w:sz="0" w:space="0" w:color="auto"/>
            <w:bottom w:val="none" w:sz="0" w:space="0" w:color="auto"/>
            <w:right w:val="none" w:sz="0" w:space="0" w:color="auto"/>
          </w:divBdr>
        </w:div>
        <w:div w:id="1806510711">
          <w:marLeft w:val="0"/>
          <w:marRight w:val="0"/>
          <w:marTop w:val="0"/>
          <w:marBottom w:val="0"/>
          <w:divBdr>
            <w:top w:val="none" w:sz="0" w:space="0" w:color="auto"/>
            <w:left w:val="none" w:sz="0" w:space="0" w:color="auto"/>
            <w:bottom w:val="none" w:sz="0" w:space="0" w:color="auto"/>
            <w:right w:val="none" w:sz="0" w:space="0" w:color="auto"/>
          </w:divBdr>
        </w:div>
      </w:divsChild>
    </w:div>
    <w:div w:id="1006323592">
      <w:bodyDiv w:val="1"/>
      <w:marLeft w:val="0"/>
      <w:marRight w:val="0"/>
      <w:marTop w:val="0"/>
      <w:marBottom w:val="0"/>
      <w:divBdr>
        <w:top w:val="none" w:sz="0" w:space="0" w:color="auto"/>
        <w:left w:val="none" w:sz="0" w:space="0" w:color="auto"/>
        <w:bottom w:val="none" w:sz="0" w:space="0" w:color="auto"/>
        <w:right w:val="none" w:sz="0" w:space="0" w:color="auto"/>
      </w:divBdr>
    </w:div>
    <w:div w:id="1305280589">
      <w:bodyDiv w:val="1"/>
      <w:marLeft w:val="0"/>
      <w:marRight w:val="0"/>
      <w:marTop w:val="0"/>
      <w:marBottom w:val="0"/>
      <w:divBdr>
        <w:top w:val="none" w:sz="0" w:space="0" w:color="auto"/>
        <w:left w:val="none" w:sz="0" w:space="0" w:color="auto"/>
        <w:bottom w:val="none" w:sz="0" w:space="0" w:color="auto"/>
        <w:right w:val="none" w:sz="0" w:space="0" w:color="auto"/>
      </w:divBdr>
      <w:divsChild>
        <w:div w:id="405735173">
          <w:marLeft w:val="0"/>
          <w:marRight w:val="0"/>
          <w:marTop w:val="0"/>
          <w:marBottom w:val="0"/>
          <w:divBdr>
            <w:top w:val="none" w:sz="0" w:space="0" w:color="auto"/>
            <w:left w:val="none" w:sz="0" w:space="0" w:color="auto"/>
            <w:bottom w:val="none" w:sz="0" w:space="0" w:color="auto"/>
            <w:right w:val="none" w:sz="0" w:space="0" w:color="auto"/>
          </w:divBdr>
        </w:div>
        <w:div w:id="1134559887">
          <w:marLeft w:val="0"/>
          <w:marRight w:val="0"/>
          <w:marTop w:val="0"/>
          <w:marBottom w:val="0"/>
          <w:divBdr>
            <w:top w:val="none" w:sz="0" w:space="0" w:color="auto"/>
            <w:left w:val="none" w:sz="0" w:space="0" w:color="auto"/>
            <w:bottom w:val="none" w:sz="0" w:space="0" w:color="auto"/>
            <w:right w:val="none" w:sz="0" w:space="0" w:color="auto"/>
          </w:divBdr>
        </w:div>
        <w:div w:id="918635832">
          <w:marLeft w:val="0"/>
          <w:marRight w:val="0"/>
          <w:marTop w:val="0"/>
          <w:marBottom w:val="0"/>
          <w:divBdr>
            <w:top w:val="none" w:sz="0" w:space="0" w:color="auto"/>
            <w:left w:val="none" w:sz="0" w:space="0" w:color="auto"/>
            <w:bottom w:val="none" w:sz="0" w:space="0" w:color="auto"/>
            <w:right w:val="none" w:sz="0" w:space="0" w:color="auto"/>
          </w:divBdr>
        </w:div>
        <w:div w:id="220989206">
          <w:marLeft w:val="0"/>
          <w:marRight w:val="0"/>
          <w:marTop w:val="0"/>
          <w:marBottom w:val="0"/>
          <w:divBdr>
            <w:top w:val="none" w:sz="0" w:space="0" w:color="auto"/>
            <w:left w:val="none" w:sz="0" w:space="0" w:color="auto"/>
            <w:bottom w:val="none" w:sz="0" w:space="0" w:color="auto"/>
            <w:right w:val="none" w:sz="0" w:space="0" w:color="auto"/>
          </w:divBdr>
        </w:div>
        <w:div w:id="1570266062">
          <w:marLeft w:val="0"/>
          <w:marRight w:val="0"/>
          <w:marTop w:val="0"/>
          <w:marBottom w:val="0"/>
          <w:divBdr>
            <w:top w:val="none" w:sz="0" w:space="0" w:color="auto"/>
            <w:left w:val="none" w:sz="0" w:space="0" w:color="auto"/>
            <w:bottom w:val="none" w:sz="0" w:space="0" w:color="auto"/>
            <w:right w:val="none" w:sz="0" w:space="0" w:color="auto"/>
          </w:divBdr>
        </w:div>
        <w:div w:id="78137351">
          <w:marLeft w:val="0"/>
          <w:marRight w:val="0"/>
          <w:marTop w:val="0"/>
          <w:marBottom w:val="0"/>
          <w:divBdr>
            <w:top w:val="none" w:sz="0" w:space="0" w:color="auto"/>
            <w:left w:val="none" w:sz="0" w:space="0" w:color="auto"/>
            <w:bottom w:val="none" w:sz="0" w:space="0" w:color="auto"/>
            <w:right w:val="none" w:sz="0" w:space="0" w:color="auto"/>
          </w:divBdr>
        </w:div>
      </w:divsChild>
    </w:div>
    <w:div w:id="1336491357">
      <w:bodyDiv w:val="1"/>
      <w:marLeft w:val="0"/>
      <w:marRight w:val="0"/>
      <w:marTop w:val="0"/>
      <w:marBottom w:val="0"/>
      <w:divBdr>
        <w:top w:val="none" w:sz="0" w:space="0" w:color="auto"/>
        <w:left w:val="none" w:sz="0" w:space="0" w:color="auto"/>
        <w:bottom w:val="none" w:sz="0" w:space="0" w:color="auto"/>
        <w:right w:val="none" w:sz="0" w:space="0" w:color="auto"/>
      </w:divBdr>
      <w:divsChild>
        <w:div w:id="1755932816">
          <w:marLeft w:val="0"/>
          <w:marRight w:val="0"/>
          <w:marTop w:val="0"/>
          <w:marBottom w:val="0"/>
          <w:divBdr>
            <w:top w:val="none" w:sz="0" w:space="0" w:color="auto"/>
            <w:left w:val="none" w:sz="0" w:space="0" w:color="auto"/>
            <w:bottom w:val="none" w:sz="0" w:space="0" w:color="auto"/>
            <w:right w:val="none" w:sz="0" w:space="0" w:color="auto"/>
          </w:divBdr>
        </w:div>
        <w:div w:id="202134330">
          <w:marLeft w:val="0"/>
          <w:marRight w:val="0"/>
          <w:marTop w:val="0"/>
          <w:marBottom w:val="0"/>
          <w:divBdr>
            <w:top w:val="none" w:sz="0" w:space="0" w:color="auto"/>
            <w:left w:val="none" w:sz="0" w:space="0" w:color="auto"/>
            <w:bottom w:val="none" w:sz="0" w:space="0" w:color="auto"/>
            <w:right w:val="none" w:sz="0" w:space="0" w:color="auto"/>
          </w:divBdr>
        </w:div>
        <w:div w:id="190000990">
          <w:marLeft w:val="0"/>
          <w:marRight w:val="0"/>
          <w:marTop w:val="0"/>
          <w:marBottom w:val="0"/>
          <w:divBdr>
            <w:top w:val="none" w:sz="0" w:space="0" w:color="auto"/>
            <w:left w:val="none" w:sz="0" w:space="0" w:color="auto"/>
            <w:bottom w:val="none" w:sz="0" w:space="0" w:color="auto"/>
            <w:right w:val="none" w:sz="0" w:space="0" w:color="auto"/>
          </w:divBdr>
        </w:div>
      </w:divsChild>
    </w:div>
    <w:div w:id="1414471722">
      <w:bodyDiv w:val="1"/>
      <w:marLeft w:val="0"/>
      <w:marRight w:val="0"/>
      <w:marTop w:val="0"/>
      <w:marBottom w:val="0"/>
      <w:divBdr>
        <w:top w:val="none" w:sz="0" w:space="0" w:color="auto"/>
        <w:left w:val="none" w:sz="0" w:space="0" w:color="auto"/>
        <w:bottom w:val="none" w:sz="0" w:space="0" w:color="auto"/>
        <w:right w:val="none" w:sz="0" w:space="0" w:color="auto"/>
      </w:divBdr>
    </w:div>
    <w:div w:id="1493567282">
      <w:bodyDiv w:val="1"/>
      <w:marLeft w:val="0"/>
      <w:marRight w:val="0"/>
      <w:marTop w:val="0"/>
      <w:marBottom w:val="0"/>
      <w:divBdr>
        <w:top w:val="none" w:sz="0" w:space="0" w:color="auto"/>
        <w:left w:val="none" w:sz="0" w:space="0" w:color="auto"/>
        <w:bottom w:val="none" w:sz="0" w:space="0" w:color="auto"/>
        <w:right w:val="none" w:sz="0" w:space="0" w:color="auto"/>
      </w:divBdr>
      <w:divsChild>
        <w:div w:id="612710846">
          <w:marLeft w:val="0"/>
          <w:marRight w:val="0"/>
          <w:marTop w:val="0"/>
          <w:marBottom w:val="0"/>
          <w:divBdr>
            <w:top w:val="none" w:sz="0" w:space="0" w:color="auto"/>
            <w:left w:val="none" w:sz="0" w:space="0" w:color="auto"/>
            <w:bottom w:val="none" w:sz="0" w:space="0" w:color="auto"/>
            <w:right w:val="none" w:sz="0" w:space="0" w:color="auto"/>
          </w:divBdr>
        </w:div>
        <w:div w:id="1143737244">
          <w:marLeft w:val="0"/>
          <w:marRight w:val="0"/>
          <w:marTop w:val="0"/>
          <w:marBottom w:val="0"/>
          <w:divBdr>
            <w:top w:val="none" w:sz="0" w:space="0" w:color="auto"/>
            <w:left w:val="none" w:sz="0" w:space="0" w:color="auto"/>
            <w:bottom w:val="none" w:sz="0" w:space="0" w:color="auto"/>
            <w:right w:val="none" w:sz="0" w:space="0" w:color="auto"/>
          </w:divBdr>
        </w:div>
        <w:div w:id="1715544505">
          <w:marLeft w:val="0"/>
          <w:marRight w:val="0"/>
          <w:marTop w:val="0"/>
          <w:marBottom w:val="0"/>
          <w:divBdr>
            <w:top w:val="none" w:sz="0" w:space="0" w:color="auto"/>
            <w:left w:val="none" w:sz="0" w:space="0" w:color="auto"/>
            <w:bottom w:val="none" w:sz="0" w:space="0" w:color="auto"/>
            <w:right w:val="none" w:sz="0" w:space="0" w:color="auto"/>
          </w:divBdr>
        </w:div>
        <w:div w:id="910385234">
          <w:marLeft w:val="0"/>
          <w:marRight w:val="0"/>
          <w:marTop w:val="0"/>
          <w:marBottom w:val="0"/>
          <w:divBdr>
            <w:top w:val="none" w:sz="0" w:space="0" w:color="auto"/>
            <w:left w:val="none" w:sz="0" w:space="0" w:color="auto"/>
            <w:bottom w:val="none" w:sz="0" w:space="0" w:color="auto"/>
            <w:right w:val="none" w:sz="0" w:space="0" w:color="auto"/>
          </w:divBdr>
        </w:div>
        <w:div w:id="1502351291">
          <w:marLeft w:val="0"/>
          <w:marRight w:val="0"/>
          <w:marTop w:val="0"/>
          <w:marBottom w:val="0"/>
          <w:divBdr>
            <w:top w:val="none" w:sz="0" w:space="0" w:color="auto"/>
            <w:left w:val="none" w:sz="0" w:space="0" w:color="auto"/>
            <w:bottom w:val="none" w:sz="0" w:space="0" w:color="auto"/>
            <w:right w:val="none" w:sz="0" w:space="0" w:color="auto"/>
          </w:divBdr>
        </w:div>
        <w:div w:id="386807097">
          <w:marLeft w:val="0"/>
          <w:marRight w:val="0"/>
          <w:marTop w:val="0"/>
          <w:marBottom w:val="0"/>
          <w:divBdr>
            <w:top w:val="none" w:sz="0" w:space="0" w:color="auto"/>
            <w:left w:val="none" w:sz="0" w:space="0" w:color="auto"/>
            <w:bottom w:val="none" w:sz="0" w:space="0" w:color="auto"/>
            <w:right w:val="none" w:sz="0" w:space="0" w:color="auto"/>
          </w:divBdr>
        </w:div>
      </w:divsChild>
    </w:div>
    <w:div w:id="1526947458">
      <w:bodyDiv w:val="1"/>
      <w:marLeft w:val="0"/>
      <w:marRight w:val="0"/>
      <w:marTop w:val="0"/>
      <w:marBottom w:val="0"/>
      <w:divBdr>
        <w:top w:val="none" w:sz="0" w:space="0" w:color="auto"/>
        <w:left w:val="none" w:sz="0" w:space="0" w:color="auto"/>
        <w:bottom w:val="none" w:sz="0" w:space="0" w:color="auto"/>
        <w:right w:val="none" w:sz="0" w:space="0" w:color="auto"/>
      </w:divBdr>
      <w:divsChild>
        <w:div w:id="264075434">
          <w:marLeft w:val="0"/>
          <w:marRight w:val="0"/>
          <w:marTop w:val="0"/>
          <w:marBottom w:val="0"/>
          <w:divBdr>
            <w:top w:val="none" w:sz="0" w:space="0" w:color="auto"/>
            <w:left w:val="none" w:sz="0" w:space="0" w:color="auto"/>
            <w:bottom w:val="none" w:sz="0" w:space="0" w:color="auto"/>
            <w:right w:val="none" w:sz="0" w:space="0" w:color="auto"/>
          </w:divBdr>
        </w:div>
        <w:div w:id="1208253581">
          <w:marLeft w:val="0"/>
          <w:marRight w:val="0"/>
          <w:marTop w:val="0"/>
          <w:marBottom w:val="0"/>
          <w:divBdr>
            <w:top w:val="none" w:sz="0" w:space="0" w:color="auto"/>
            <w:left w:val="none" w:sz="0" w:space="0" w:color="auto"/>
            <w:bottom w:val="none" w:sz="0" w:space="0" w:color="auto"/>
            <w:right w:val="none" w:sz="0" w:space="0" w:color="auto"/>
          </w:divBdr>
        </w:div>
      </w:divsChild>
    </w:div>
    <w:div w:id="1713143259">
      <w:bodyDiv w:val="1"/>
      <w:marLeft w:val="0"/>
      <w:marRight w:val="0"/>
      <w:marTop w:val="0"/>
      <w:marBottom w:val="0"/>
      <w:divBdr>
        <w:top w:val="none" w:sz="0" w:space="0" w:color="auto"/>
        <w:left w:val="none" w:sz="0" w:space="0" w:color="auto"/>
        <w:bottom w:val="none" w:sz="0" w:space="0" w:color="auto"/>
        <w:right w:val="none" w:sz="0" w:space="0" w:color="auto"/>
      </w:divBdr>
      <w:divsChild>
        <w:div w:id="135606947">
          <w:marLeft w:val="0"/>
          <w:marRight w:val="0"/>
          <w:marTop w:val="0"/>
          <w:marBottom w:val="0"/>
          <w:divBdr>
            <w:top w:val="none" w:sz="0" w:space="0" w:color="auto"/>
            <w:left w:val="none" w:sz="0" w:space="0" w:color="auto"/>
            <w:bottom w:val="none" w:sz="0" w:space="0" w:color="auto"/>
            <w:right w:val="none" w:sz="0" w:space="0" w:color="auto"/>
          </w:divBdr>
        </w:div>
        <w:div w:id="939605149">
          <w:marLeft w:val="0"/>
          <w:marRight w:val="0"/>
          <w:marTop w:val="0"/>
          <w:marBottom w:val="0"/>
          <w:divBdr>
            <w:top w:val="none" w:sz="0" w:space="0" w:color="auto"/>
            <w:left w:val="none" w:sz="0" w:space="0" w:color="auto"/>
            <w:bottom w:val="none" w:sz="0" w:space="0" w:color="auto"/>
            <w:right w:val="none" w:sz="0" w:space="0" w:color="auto"/>
          </w:divBdr>
        </w:div>
      </w:divsChild>
    </w:div>
    <w:div w:id="19421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mich.org" TargetMode="External"/><Relationship Id="rId3" Type="http://schemas.openxmlformats.org/officeDocument/2006/relationships/settings" Target="settings.xml"/><Relationship Id="rId7" Type="http://schemas.openxmlformats.org/officeDocument/2006/relationships/hyperlink" Target="mailto:rhuddleston@drmi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3</cp:revision>
  <dcterms:created xsi:type="dcterms:W3CDTF">2021-03-24T17:31:00Z</dcterms:created>
  <dcterms:modified xsi:type="dcterms:W3CDTF">2021-03-24T17:33:00Z</dcterms:modified>
</cp:coreProperties>
</file>